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7D" w:rsidRDefault="0054787D" w:rsidP="005221F3">
      <w:pPr>
        <w:jc w:val="center"/>
        <w:rPr>
          <w:rFonts w:ascii="Trebuchet MS" w:hAnsi="Trebuchet MS"/>
          <w:b/>
          <w:sz w:val="20"/>
          <w:szCs w:val="20"/>
        </w:rPr>
      </w:pPr>
    </w:p>
    <w:p w:rsidR="00CE044B" w:rsidRPr="00272339" w:rsidRDefault="001A600C" w:rsidP="00D226BA">
      <w:pPr>
        <w:jc w:val="center"/>
        <w:rPr>
          <w:rFonts w:ascii="Trebuchet MS" w:hAnsi="Trebuchet MS"/>
          <w:b/>
          <w:sz w:val="20"/>
          <w:szCs w:val="20"/>
        </w:rPr>
      </w:pPr>
      <w:r w:rsidRPr="00272339">
        <w:rPr>
          <w:rFonts w:ascii="Trebuchet MS" w:hAnsi="Trebuchet MS"/>
          <w:b/>
          <w:sz w:val="20"/>
          <w:szCs w:val="20"/>
        </w:rPr>
        <w:t>Términos</w:t>
      </w:r>
      <w:r w:rsidR="00CE044B" w:rsidRPr="00272339">
        <w:rPr>
          <w:rFonts w:ascii="Trebuchet MS" w:hAnsi="Trebuchet MS"/>
          <w:b/>
          <w:sz w:val="20"/>
          <w:szCs w:val="20"/>
        </w:rPr>
        <w:t xml:space="preserve"> de referencia</w:t>
      </w:r>
    </w:p>
    <w:p w:rsidR="007614CB" w:rsidRDefault="007614CB" w:rsidP="005221F3">
      <w:pPr>
        <w:jc w:val="center"/>
        <w:rPr>
          <w:rFonts w:ascii="Trebuchet MS" w:hAnsi="Trebuchet MS"/>
          <w:b/>
          <w:sz w:val="20"/>
          <w:szCs w:val="20"/>
        </w:rPr>
      </w:pPr>
      <w:r>
        <w:rPr>
          <w:rFonts w:ascii="Trebuchet MS" w:hAnsi="Trebuchet MS"/>
          <w:b/>
          <w:sz w:val="20"/>
          <w:szCs w:val="20"/>
        </w:rPr>
        <w:t>Consultoría para creación de módulos de capacitación en línea</w:t>
      </w:r>
    </w:p>
    <w:p w:rsidR="001A600C" w:rsidRPr="00272339" w:rsidRDefault="007614CB" w:rsidP="005221F3">
      <w:pPr>
        <w:jc w:val="center"/>
        <w:rPr>
          <w:rFonts w:ascii="Trebuchet MS" w:hAnsi="Trebuchet MS"/>
          <w:sz w:val="20"/>
          <w:szCs w:val="20"/>
        </w:rPr>
      </w:pPr>
      <w:r>
        <w:rPr>
          <w:rFonts w:ascii="Trebuchet MS" w:hAnsi="Trebuchet MS"/>
          <w:b/>
          <w:sz w:val="20"/>
          <w:szCs w:val="20"/>
        </w:rPr>
        <w:t xml:space="preserve"> </w:t>
      </w:r>
    </w:p>
    <w:p w:rsidR="005221F3" w:rsidRPr="00272339" w:rsidRDefault="005221F3" w:rsidP="008511DE">
      <w:pPr>
        <w:rPr>
          <w:rFonts w:ascii="Trebuchet MS" w:hAnsi="Trebuchet MS"/>
          <w:sz w:val="20"/>
          <w:szCs w:val="20"/>
        </w:rPr>
      </w:pPr>
      <w:r w:rsidRPr="00272339">
        <w:rPr>
          <w:rFonts w:ascii="Trebuchet MS" w:hAnsi="Trebuchet MS"/>
          <w:b/>
          <w:sz w:val="20"/>
          <w:szCs w:val="20"/>
        </w:rPr>
        <w:t>Antecedentes</w:t>
      </w:r>
      <w:r w:rsidRPr="00272339">
        <w:rPr>
          <w:rFonts w:ascii="Trebuchet MS" w:hAnsi="Trebuchet MS"/>
          <w:sz w:val="20"/>
          <w:szCs w:val="20"/>
        </w:rPr>
        <w:t>:</w:t>
      </w:r>
    </w:p>
    <w:p w:rsidR="005221F3" w:rsidRPr="00272339" w:rsidRDefault="005221F3" w:rsidP="001A600C">
      <w:pPr>
        <w:jc w:val="both"/>
        <w:rPr>
          <w:rFonts w:ascii="Trebuchet MS" w:hAnsi="Trebuchet MS"/>
          <w:sz w:val="20"/>
          <w:szCs w:val="20"/>
        </w:rPr>
      </w:pPr>
      <w:r w:rsidRPr="00272339">
        <w:rPr>
          <w:rFonts w:ascii="Trebuchet MS" w:hAnsi="Trebuchet MS"/>
          <w:sz w:val="20"/>
          <w:szCs w:val="20"/>
        </w:rPr>
        <w:t xml:space="preserve">ChildFund tiene la intención de contratar a un consultor con experiencia en el desarrollo de contenidos para cursos en línea y experiencia en el uso de plataformas de aprendizaje en línea (e-learning platforms) </w:t>
      </w:r>
    </w:p>
    <w:p w:rsidR="005221F3" w:rsidRPr="00272339" w:rsidRDefault="005221F3" w:rsidP="001A600C">
      <w:pPr>
        <w:jc w:val="both"/>
        <w:rPr>
          <w:rFonts w:ascii="Trebuchet MS" w:hAnsi="Trebuchet MS"/>
          <w:sz w:val="20"/>
          <w:szCs w:val="20"/>
        </w:rPr>
      </w:pPr>
      <w:r w:rsidRPr="00272339">
        <w:rPr>
          <w:rFonts w:ascii="Trebuchet MS" w:hAnsi="Trebuchet MS"/>
          <w:sz w:val="20"/>
          <w:szCs w:val="20"/>
        </w:rPr>
        <w:t>Desde el 201</w:t>
      </w:r>
      <w:r w:rsidR="00361FB1" w:rsidRPr="00272339">
        <w:rPr>
          <w:rFonts w:ascii="Trebuchet MS" w:hAnsi="Trebuchet MS"/>
          <w:sz w:val="20"/>
          <w:szCs w:val="20"/>
        </w:rPr>
        <w:t>7</w:t>
      </w:r>
      <w:r w:rsidRPr="00272339">
        <w:rPr>
          <w:rFonts w:ascii="Trebuchet MS" w:hAnsi="Trebuchet MS"/>
          <w:sz w:val="20"/>
          <w:szCs w:val="20"/>
        </w:rPr>
        <w:t xml:space="preserve">, ChildFund </w:t>
      </w:r>
      <w:r w:rsidR="001A600C" w:rsidRPr="00272339">
        <w:rPr>
          <w:rFonts w:ascii="Trebuchet MS" w:hAnsi="Trebuchet MS"/>
          <w:sz w:val="20"/>
          <w:szCs w:val="20"/>
        </w:rPr>
        <w:t>ha hecho una transición</w:t>
      </w:r>
      <w:r w:rsidRPr="00272339">
        <w:rPr>
          <w:rFonts w:ascii="Trebuchet MS" w:hAnsi="Trebuchet MS"/>
          <w:sz w:val="20"/>
          <w:szCs w:val="20"/>
        </w:rPr>
        <w:t xml:space="preserve"> a un modelo de presencia en la región que permita la sostenibilidad de sus operaciones. Con este modelo se crea y se pone en marcha una unidad de servicios compartidos que buscar brindar apoyo financiero, administrativo, y de gestión de Recursos Humanos a nuestras áreas programáticas y de patrocinio. Con este modelo de servicios, se han explorado opciones y coordinado acciones para mejorar la calidad del servicio que ofrece esta unidad. Dentro del área de Recursos Humanos, existe la necesidad de crear contenido en línea que sea amigable,</w:t>
      </w:r>
      <w:r w:rsidR="001A600C" w:rsidRPr="00272339">
        <w:rPr>
          <w:rFonts w:ascii="Trebuchet MS" w:hAnsi="Trebuchet MS"/>
          <w:sz w:val="20"/>
          <w:szCs w:val="20"/>
        </w:rPr>
        <w:t xml:space="preserve"> interactivo,</w:t>
      </w:r>
      <w:r w:rsidRPr="00272339">
        <w:rPr>
          <w:rFonts w:ascii="Trebuchet MS" w:hAnsi="Trebuchet MS"/>
          <w:sz w:val="20"/>
          <w:szCs w:val="20"/>
        </w:rPr>
        <w:t xml:space="preserve"> accesible y de calidad para impartir el conocimiento y la </w:t>
      </w:r>
      <w:r w:rsidR="001A600C" w:rsidRPr="00272339">
        <w:rPr>
          <w:rFonts w:ascii="Trebuchet MS" w:hAnsi="Trebuchet MS"/>
          <w:sz w:val="20"/>
          <w:szCs w:val="20"/>
        </w:rPr>
        <w:t>capacitación</w:t>
      </w:r>
      <w:r w:rsidRPr="00272339">
        <w:rPr>
          <w:rFonts w:ascii="Trebuchet MS" w:hAnsi="Trebuchet MS"/>
          <w:sz w:val="20"/>
          <w:szCs w:val="20"/>
        </w:rPr>
        <w:t xml:space="preserve"> de nuestros colaboradores en cuanto a nuestras </w:t>
      </w:r>
      <w:r w:rsidR="001365DB" w:rsidRPr="00272339">
        <w:rPr>
          <w:rFonts w:ascii="Trebuchet MS" w:hAnsi="Trebuchet MS"/>
          <w:sz w:val="20"/>
          <w:szCs w:val="20"/>
        </w:rPr>
        <w:t>políticas</w:t>
      </w:r>
      <w:r w:rsidRPr="00272339">
        <w:rPr>
          <w:rFonts w:ascii="Trebuchet MS" w:hAnsi="Trebuchet MS"/>
          <w:sz w:val="20"/>
          <w:szCs w:val="20"/>
        </w:rPr>
        <w:t xml:space="preserve"> y procedimientos.</w:t>
      </w:r>
    </w:p>
    <w:p w:rsidR="005221F3" w:rsidRPr="00272339" w:rsidRDefault="005221F3" w:rsidP="001A600C">
      <w:pPr>
        <w:jc w:val="both"/>
        <w:rPr>
          <w:rFonts w:ascii="Trebuchet MS" w:hAnsi="Trebuchet MS"/>
          <w:sz w:val="20"/>
          <w:szCs w:val="20"/>
        </w:rPr>
      </w:pPr>
      <w:r w:rsidRPr="00272339">
        <w:rPr>
          <w:rFonts w:ascii="Trebuchet MS" w:hAnsi="Trebuchet MS"/>
          <w:sz w:val="20"/>
          <w:szCs w:val="20"/>
        </w:rPr>
        <w:t xml:space="preserve">El consultor trabajara con el equipo de Recursos Humanos de la unidad de servicios compartidos para desarrollar el contenido necesario para </w:t>
      </w:r>
      <w:r w:rsidR="0035417D">
        <w:rPr>
          <w:rFonts w:ascii="Trebuchet MS" w:hAnsi="Trebuchet MS"/>
          <w:sz w:val="20"/>
          <w:szCs w:val="20"/>
        </w:rPr>
        <w:t>ser</w:t>
      </w:r>
      <w:r w:rsidRPr="00272339">
        <w:rPr>
          <w:rFonts w:ascii="Trebuchet MS" w:hAnsi="Trebuchet MS"/>
          <w:sz w:val="20"/>
          <w:szCs w:val="20"/>
        </w:rPr>
        <w:t xml:space="preserve"> cargado en la plataforma de aprendizaje en línea de ChildFund. </w:t>
      </w:r>
    </w:p>
    <w:p w:rsidR="00024E21" w:rsidRDefault="001365DB" w:rsidP="001A600C">
      <w:pPr>
        <w:jc w:val="both"/>
        <w:rPr>
          <w:rFonts w:ascii="Trebuchet MS" w:hAnsi="Trebuchet MS"/>
          <w:sz w:val="20"/>
          <w:szCs w:val="20"/>
        </w:rPr>
      </w:pPr>
      <w:r w:rsidRPr="00272339">
        <w:rPr>
          <w:rFonts w:ascii="Trebuchet MS" w:hAnsi="Trebuchet MS"/>
          <w:b/>
          <w:sz w:val="20"/>
          <w:szCs w:val="20"/>
        </w:rPr>
        <w:t>Objetivo principal</w:t>
      </w:r>
      <w:r w:rsidRPr="00272339">
        <w:rPr>
          <w:rFonts w:ascii="Trebuchet MS" w:hAnsi="Trebuchet MS"/>
          <w:sz w:val="20"/>
          <w:szCs w:val="20"/>
        </w:rPr>
        <w:t xml:space="preserve">: Desarrollar </w:t>
      </w:r>
      <w:r w:rsidR="001A600C" w:rsidRPr="00272339">
        <w:rPr>
          <w:rFonts w:ascii="Trebuchet MS" w:hAnsi="Trebuchet MS"/>
          <w:sz w:val="20"/>
          <w:szCs w:val="20"/>
        </w:rPr>
        <w:t>los</w:t>
      </w:r>
      <w:r w:rsidR="00024E21" w:rsidRPr="00272339">
        <w:rPr>
          <w:rFonts w:ascii="Trebuchet MS" w:hAnsi="Trebuchet MS"/>
          <w:sz w:val="20"/>
          <w:szCs w:val="20"/>
        </w:rPr>
        <w:t xml:space="preserve"> curso</w:t>
      </w:r>
      <w:r w:rsidR="001A600C" w:rsidRPr="00272339">
        <w:rPr>
          <w:rFonts w:ascii="Trebuchet MS" w:hAnsi="Trebuchet MS"/>
          <w:sz w:val="20"/>
          <w:szCs w:val="20"/>
        </w:rPr>
        <w:t>s</w:t>
      </w:r>
      <w:r w:rsidR="00024E21" w:rsidRPr="00272339">
        <w:rPr>
          <w:rFonts w:ascii="Trebuchet MS" w:hAnsi="Trebuchet MS"/>
          <w:sz w:val="20"/>
          <w:szCs w:val="20"/>
        </w:rPr>
        <w:t xml:space="preserve"> para las políticas de Acoso Sexual y la política de Salvaguarda Infantil con </w:t>
      </w:r>
      <w:r w:rsidRPr="00272339">
        <w:rPr>
          <w:rFonts w:ascii="Trebuchet MS" w:hAnsi="Trebuchet MS"/>
          <w:sz w:val="20"/>
          <w:szCs w:val="20"/>
        </w:rPr>
        <w:t>material interactivo de acuerdo a los parámetros y requerimientos de ChildFund y de</w:t>
      </w:r>
      <w:r w:rsidR="00024E21" w:rsidRPr="00272339">
        <w:rPr>
          <w:rFonts w:ascii="Trebuchet MS" w:hAnsi="Trebuchet MS"/>
          <w:sz w:val="20"/>
          <w:szCs w:val="20"/>
        </w:rPr>
        <w:t xml:space="preserve"> la plataforma de aprendizaje. </w:t>
      </w:r>
    </w:p>
    <w:p w:rsidR="00171CFA" w:rsidRPr="00171CFA" w:rsidRDefault="00171CFA" w:rsidP="001A600C">
      <w:pPr>
        <w:jc w:val="both"/>
        <w:rPr>
          <w:rFonts w:ascii="Trebuchet MS" w:hAnsi="Trebuchet MS"/>
          <w:b/>
          <w:sz w:val="20"/>
          <w:szCs w:val="20"/>
        </w:rPr>
      </w:pPr>
      <w:r>
        <w:rPr>
          <w:rFonts w:ascii="Trebuchet MS" w:hAnsi="Trebuchet MS"/>
          <w:b/>
          <w:sz w:val="20"/>
          <w:szCs w:val="20"/>
        </w:rPr>
        <w:t>Ubicación:</w:t>
      </w:r>
      <w:r w:rsidRPr="00171CFA">
        <w:rPr>
          <w:rFonts w:ascii="Trebuchet MS" w:hAnsi="Trebuchet MS"/>
          <w:sz w:val="20"/>
          <w:szCs w:val="20"/>
        </w:rPr>
        <w:t xml:space="preserve"> El consultor o empresa podrá esta</w:t>
      </w:r>
      <w:r>
        <w:rPr>
          <w:rFonts w:ascii="Trebuchet MS" w:hAnsi="Trebuchet MS"/>
          <w:sz w:val="20"/>
          <w:szCs w:val="20"/>
        </w:rPr>
        <w:t>r</w:t>
      </w:r>
      <w:bookmarkStart w:id="0" w:name="_GoBack"/>
      <w:bookmarkEnd w:id="0"/>
      <w:r w:rsidRPr="00171CFA">
        <w:rPr>
          <w:rFonts w:ascii="Trebuchet MS" w:hAnsi="Trebuchet MS"/>
          <w:sz w:val="20"/>
          <w:szCs w:val="20"/>
        </w:rPr>
        <w:t xml:space="preserve"> ubicado en cualquier país de la región de las Americas. </w:t>
      </w:r>
    </w:p>
    <w:p w:rsidR="001365DB" w:rsidRPr="00272339" w:rsidRDefault="001365DB" w:rsidP="008511DE">
      <w:pPr>
        <w:rPr>
          <w:rFonts w:ascii="Trebuchet MS" w:hAnsi="Trebuchet MS"/>
          <w:sz w:val="20"/>
          <w:szCs w:val="20"/>
        </w:rPr>
      </w:pPr>
      <w:r w:rsidRPr="00272339">
        <w:rPr>
          <w:rFonts w:ascii="Trebuchet MS" w:hAnsi="Trebuchet MS"/>
          <w:b/>
          <w:sz w:val="20"/>
          <w:szCs w:val="20"/>
        </w:rPr>
        <w:t>Objetivos específicos</w:t>
      </w:r>
      <w:r w:rsidRPr="00272339">
        <w:rPr>
          <w:rFonts w:ascii="Trebuchet MS" w:hAnsi="Trebuchet MS"/>
          <w:sz w:val="20"/>
          <w:szCs w:val="20"/>
        </w:rPr>
        <w:t>:</w:t>
      </w:r>
    </w:p>
    <w:p w:rsidR="001365DB"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Realizar una reunión inicial con el equipo de RRHH de ChildFund, para discutir el proyecto, validar los objetivos críticos, y desarrollar un plan de proyecto para guiar el proyecto hasta su finalización</w:t>
      </w:r>
    </w:p>
    <w:p w:rsidR="001365DB"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Diseñar módulos basados en el contenido de políticas existentes de ChildFund y entrevistas con los expertos en materia de ChildFund;</w:t>
      </w:r>
    </w:p>
    <w:p w:rsidR="001365DB"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Diseñar y desarrollar un prototipo funcional de los módulos de aprendizaje en línea para su revisión y validación;</w:t>
      </w:r>
    </w:p>
    <w:p w:rsidR="001365DB"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Completar el desarrollo de los módulos de aprendizaje interactivo;</w:t>
      </w:r>
    </w:p>
    <w:p w:rsidR="001365DB"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Integración de los módulos de aprendizaje en la plataforma de aprendizaje ChildFund Living Magic</w:t>
      </w:r>
    </w:p>
    <w:p w:rsidR="001365DB"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Brindar actualizaciones continuas al equipo de RRHH de ChildFund sobre el progreso de la consultoría</w:t>
      </w:r>
    </w:p>
    <w:p w:rsidR="008511DE"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Colaborar con ChildFund para gestionar revisiones de contenido.</w:t>
      </w:r>
    </w:p>
    <w:p w:rsidR="001365DB"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Trabajar con el equipo de recursos humanos de ChildFund para comprender el contenido de las políticas existente y diseñar instructivamente el contenido en guiones gráficos para cumplir con los objetivos de aprendizaje acordados.</w:t>
      </w:r>
    </w:p>
    <w:p w:rsidR="001365DB"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 xml:space="preserve">Presentar diseños de interfaz de usuario de muestra distintos para el módulo o módulos, cada uno para incluir un ejemplo de pantalla de bienvenida / menú principal y una página de contenido de muestra. Estos diseños deben incluir paletas de colores, secciones de </w:t>
      </w:r>
      <w:r w:rsidRPr="00272339">
        <w:rPr>
          <w:rFonts w:ascii="Trebuchet MS" w:hAnsi="Trebuchet MS"/>
          <w:sz w:val="20"/>
          <w:szCs w:val="20"/>
        </w:rPr>
        <w:lastRenderedPageBreak/>
        <w:t>encabezado y pie de página, botones de navegación y menú, y seguir las pautas de marca ChildFund.  ChildFund trabajará con el consultor para refinar los diseños y seleccionar una interfaz final.</w:t>
      </w:r>
    </w:p>
    <w:p w:rsidR="004F7604"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 xml:space="preserve">El equipo de </w:t>
      </w:r>
      <w:r w:rsidR="004F7604" w:rsidRPr="00272339">
        <w:rPr>
          <w:rFonts w:ascii="Trebuchet MS" w:hAnsi="Trebuchet MS"/>
          <w:sz w:val="20"/>
          <w:szCs w:val="20"/>
        </w:rPr>
        <w:t>RRHH de ChildFund</w:t>
      </w:r>
      <w:r w:rsidRPr="00272339">
        <w:rPr>
          <w:rFonts w:ascii="Trebuchet MS" w:hAnsi="Trebuchet MS"/>
          <w:sz w:val="20"/>
          <w:szCs w:val="20"/>
        </w:rPr>
        <w:t xml:space="preserve"> y los consultores validarán el diseño seleccionado. Esto asegurará que el producto final ten</w:t>
      </w:r>
      <w:r w:rsidR="004F7604" w:rsidRPr="00272339">
        <w:rPr>
          <w:rFonts w:ascii="Trebuchet MS" w:hAnsi="Trebuchet MS"/>
          <w:sz w:val="20"/>
          <w:szCs w:val="20"/>
        </w:rPr>
        <w:t>ga</w:t>
      </w:r>
      <w:r w:rsidRPr="00272339">
        <w:rPr>
          <w:rFonts w:ascii="Trebuchet MS" w:hAnsi="Trebuchet MS"/>
          <w:sz w:val="20"/>
          <w:szCs w:val="20"/>
        </w:rPr>
        <w:t>:</w:t>
      </w:r>
    </w:p>
    <w:p w:rsidR="004F7604" w:rsidRPr="00272339" w:rsidRDefault="001365DB" w:rsidP="001A600C">
      <w:pPr>
        <w:pStyle w:val="ListParagraph"/>
        <w:numPr>
          <w:ilvl w:val="1"/>
          <w:numId w:val="10"/>
        </w:numPr>
        <w:jc w:val="both"/>
        <w:rPr>
          <w:rFonts w:ascii="Trebuchet MS" w:hAnsi="Trebuchet MS"/>
          <w:sz w:val="20"/>
          <w:szCs w:val="20"/>
        </w:rPr>
      </w:pPr>
      <w:r w:rsidRPr="00272339">
        <w:rPr>
          <w:rFonts w:ascii="Trebuchet MS" w:hAnsi="Trebuchet MS"/>
          <w:sz w:val="20"/>
          <w:szCs w:val="20"/>
        </w:rPr>
        <w:t>Un plan de</w:t>
      </w:r>
      <w:r w:rsidR="004F7604" w:rsidRPr="00272339">
        <w:rPr>
          <w:rFonts w:ascii="Trebuchet MS" w:hAnsi="Trebuchet MS"/>
          <w:sz w:val="20"/>
          <w:szCs w:val="20"/>
        </w:rPr>
        <w:t xml:space="preserve"> arquitectura y diseño general</w:t>
      </w:r>
    </w:p>
    <w:p w:rsidR="001365DB" w:rsidRPr="00272339" w:rsidRDefault="001365DB" w:rsidP="001A600C">
      <w:pPr>
        <w:pStyle w:val="ListParagraph"/>
        <w:numPr>
          <w:ilvl w:val="1"/>
          <w:numId w:val="10"/>
        </w:numPr>
        <w:jc w:val="both"/>
        <w:rPr>
          <w:rFonts w:ascii="Trebuchet MS" w:hAnsi="Trebuchet MS"/>
          <w:sz w:val="20"/>
          <w:szCs w:val="20"/>
        </w:rPr>
      </w:pPr>
      <w:r w:rsidRPr="00272339">
        <w:rPr>
          <w:rFonts w:ascii="Trebuchet MS" w:hAnsi="Trebuchet MS"/>
          <w:sz w:val="20"/>
          <w:szCs w:val="20"/>
        </w:rPr>
        <w:t>Una apariencia consistente.</w:t>
      </w:r>
    </w:p>
    <w:p w:rsidR="001365DB" w:rsidRPr="00272339" w:rsidRDefault="001365DB" w:rsidP="001A600C">
      <w:pPr>
        <w:pStyle w:val="ListParagraph"/>
        <w:numPr>
          <w:ilvl w:val="1"/>
          <w:numId w:val="10"/>
        </w:numPr>
        <w:jc w:val="both"/>
        <w:rPr>
          <w:rFonts w:ascii="Trebuchet MS" w:hAnsi="Trebuchet MS"/>
          <w:sz w:val="20"/>
          <w:szCs w:val="20"/>
        </w:rPr>
      </w:pPr>
      <w:r w:rsidRPr="00272339">
        <w:rPr>
          <w:rFonts w:ascii="Trebuchet MS" w:hAnsi="Trebuchet MS"/>
          <w:sz w:val="20"/>
          <w:szCs w:val="20"/>
        </w:rPr>
        <w:t>Una estrategia de navegación común y aparente.</w:t>
      </w:r>
    </w:p>
    <w:p w:rsidR="001365DB" w:rsidRPr="00272339" w:rsidRDefault="001365DB" w:rsidP="001A600C">
      <w:pPr>
        <w:pStyle w:val="ListParagraph"/>
        <w:numPr>
          <w:ilvl w:val="1"/>
          <w:numId w:val="10"/>
        </w:numPr>
        <w:jc w:val="both"/>
        <w:rPr>
          <w:rFonts w:ascii="Trebuchet MS" w:hAnsi="Trebuchet MS"/>
          <w:sz w:val="20"/>
          <w:szCs w:val="20"/>
        </w:rPr>
      </w:pPr>
      <w:r w:rsidRPr="00272339">
        <w:rPr>
          <w:rFonts w:ascii="Trebuchet MS" w:hAnsi="Trebuchet MS"/>
          <w:sz w:val="20"/>
          <w:szCs w:val="20"/>
        </w:rPr>
        <w:t>Ejercicios interactivos.</w:t>
      </w:r>
    </w:p>
    <w:p w:rsidR="001A600C" w:rsidRPr="00272339" w:rsidRDefault="001A600C" w:rsidP="001A600C">
      <w:pPr>
        <w:pStyle w:val="ListParagraph"/>
        <w:numPr>
          <w:ilvl w:val="1"/>
          <w:numId w:val="10"/>
        </w:numPr>
        <w:jc w:val="both"/>
        <w:rPr>
          <w:rFonts w:ascii="Trebuchet MS" w:hAnsi="Trebuchet MS"/>
          <w:sz w:val="20"/>
          <w:szCs w:val="20"/>
        </w:rPr>
      </w:pPr>
      <w:r w:rsidRPr="00272339">
        <w:rPr>
          <w:rFonts w:ascii="Trebuchet MS" w:hAnsi="Trebuchet MS"/>
          <w:sz w:val="20"/>
          <w:szCs w:val="20"/>
        </w:rPr>
        <w:t>Videos con voz</w:t>
      </w:r>
    </w:p>
    <w:p w:rsidR="001365DB" w:rsidRPr="00272339" w:rsidRDefault="001365DB" w:rsidP="001A600C">
      <w:pPr>
        <w:pStyle w:val="ListParagraph"/>
        <w:numPr>
          <w:ilvl w:val="1"/>
          <w:numId w:val="10"/>
        </w:numPr>
        <w:jc w:val="both"/>
        <w:rPr>
          <w:rFonts w:ascii="Trebuchet MS" w:hAnsi="Trebuchet MS"/>
          <w:sz w:val="20"/>
          <w:szCs w:val="20"/>
        </w:rPr>
      </w:pPr>
      <w:r w:rsidRPr="00272339">
        <w:rPr>
          <w:rFonts w:ascii="Trebuchet MS" w:hAnsi="Trebuchet MS"/>
          <w:sz w:val="20"/>
          <w:szCs w:val="20"/>
        </w:rPr>
        <w:t>Imágenes requeridas - diagramas de flujo / árboles de decisión / bocetos / mapas de imágenes interactivos / videos, etc.</w:t>
      </w:r>
    </w:p>
    <w:p w:rsidR="001365DB" w:rsidRPr="00272339" w:rsidRDefault="001365DB" w:rsidP="001A600C">
      <w:pPr>
        <w:pStyle w:val="ListParagraph"/>
        <w:numPr>
          <w:ilvl w:val="1"/>
          <w:numId w:val="10"/>
        </w:numPr>
        <w:jc w:val="both"/>
        <w:rPr>
          <w:rFonts w:ascii="Trebuchet MS" w:hAnsi="Trebuchet MS"/>
          <w:sz w:val="20"/>
          <w:szCs w:val="20"/>
        </w:rPr>
      </w:pPr>
      <w:r w:rsidRPr="00272339">
        <w:rPr>
          <w:rFonts w:ascii="Trebuchet MS" w:hAnsi="Trebuchet MS"/>
          <w:sz w:val="20"/>
          <w:szCs w:val="20"/>
        </w:rPr>
        <w:t>Evaluaciones finales</w:t>
      </w:r>
    </w:p>
    <w:p w:rsidR="001365DB" w:rsidRPr="00272339" w:rsidRDefault="001365DB" w:rsidP="001A600C">
      <w:pPr>
        <w:pStyle w:val="ListParagraph"/>
        <w:numPr>
          <w:ilvl w:val="1"/>
          <w:numId w:val="10"/>
        </w:numPr>
        <w:jc w:val="both"/>
        <w:rPr>
          <w:rFonts w:ascii="Trebuchet MS" w:hAnsi="Trebuchet MS"/>
          <w:sz w:val="20"/>
          <w:szCs w:val="20"/>
        </w:rPr>
      </w:pPr>
      <w:r w:rsidRPr="00272339">
        <w:rPr>
          <w:rFonts w:ascii="Trebuchet MS" w:hAnsi="Trebuchet MS"/>
          <w:sz w:val="20"/>
          <w:szCs w:val="20"/>
        </w:rPr>
        <w:t>Certificado de finalización</w:t>
      </w:r>
    </w:p>
    <w:p w:rsidR="001365DB" w:rsidRPr="00272339" w:rsidRDefault="001365DB"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Cualquier deficiencia identificada en el diseño seleccionado identificado durante el proceso de validación será corregida por el consultor y aprobada y aceptada por C</w:t>
      </w:r>
      <w:r w:rsidR="004F7604" w:rsidRPr="00272339">
        <w:rPr>
          <w:rFonts w:ascii="Trebuchet MS" w:hAnsi="Trebuchet MS"/>
          <w:sz w:val="20"/>
          <w:szCs w:val="20"/>
        </w:rPr>
        <w:t>hildFund.</w:t>
      </w:r>
    </w:p>
    <w:p w:rsidR="00024E21" w:rsidRPr="00272339" w:rsidRDefault="00024E21"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El consultor debe estar al tanto de los contextos culturales de los países.</w:t>
      </w:r>
    </w:p>
    <w:p w:rsidR="00024E21" w:rsidRPr="00272339" w:rsidRDefault="00024E21"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Las imágenes, lenguaje y referencias deben ser culturalmente apropiadas.</w:t>
      </w:r>
    </w:p>
    <w:p w:rsidR="00024E21" w:rsidRPr="00272339" w:rsidRDefault="00024E21" w:rsidP="00024E21">
      <w:pPr>
        <w:ind w:left="360"/>
        <w:rPr>
          <w:rFonts w:ascii="Trebuchet MS" w:hAnsi="Trebuchet MS"/>
          <w:sz w:val="20"/>
          <w:szCs w:val="20"/>
        </w:rPr>
      </w:pPr>
    </w:p>
    <w:p w:rsidR="004F7604" w:rsidRPr="00272339" w:rsidRDefault="004F7604" w:rsidP="004F7604">
      <w:pPr>
        <w:rPr>
          <w:rFonts w:ascii="Trebuchet MS" w:hAnsi="Trebuchet MS"/>
          <w:sz w:val="20"/>
          <w:szCs w:val="20"/>
        </w:rPr>
      </w:pPr>
      <w:r w:rsidRPr="00272339">
        <w:rPr>
          <w:rFonts w:ascii="Trebuchet MS" w:hAnsi="Trebuchet MS"/>
          <w:b/>
          <w:sz w:val="20"/>
          <w:szCs w:val="20"/>
        </w:rPr>
        <w:t>Entregables</w:t>
      </w:r>
      <w:r w:rsidRPr="00272339">
        <w:rPr>
          <w:rFonts w:ascii="Trebuchet MS" w:hAnsi="Trebuchet MS"/>
          <w:sz w:val="20"/>
          <w:szCs w:val="20"/>
        </w:rPr>
        <w:t>:</w:t>
      </w:r>
    </w:p>
    <w:p w:rsidR="001365DB" w:rsidRPr="00272339" w:rsidRDefault="004F7604"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 xml:space="preserve">Contenido que se integre completamente con el sistema de aprendizaje en línea. Esta integración debe incluir la configuración de los requisitos de finalización, registrar el progreso, etc. El LMS (Learning Management System) cumple con SCORM 1.2, y el contenido de aprendizaje debe ser entregado en un paquete SCORM 1.2. El curso podrá generarse en </w:t>
      </w:r>
      <w:r w:rsidR="001365DB" w:rsidRPr="00272339">
        <w:rPr>
          <w:rFonts w:ascii="Trebuchet MS" w:hAnsi="Trebuchet MS"/>
          <w:sz w:val="20"/>
          <w:szCs w:val="20"/>
        </w:rPr>
        <w:t>formato de PowerPoint</w:t>
      </w:r>
      <w:r w:rsidRPr="00272339">
        <w:rPr>
          <w:rFonts w:ascii="Trebuchet MS" w:hAnsi="Trebuchet MS"/>
          <w:sz w:val="20"/>
          <w:szCs w:val="20"/>
        </w:rPr>
        <w:t xml:space="preserve"> y convertido a SCORM. </w:t>
      </w:r>
    </w:p>
    <w:p w:rsidR="00A5308B" w:rsidRPr="00272339" w:rsidRDefault="004F7604" w:rsidP="00332E3B">
      <w:pPr>
        <w:pStyle w:val="ListParagraph"/>
        <w:numPr>
          <w:ilvl w:val="1"/>
          <w:numId w:val="10"/>
        </w:numPr>
        <w:jc w:val="both"/>
        <w:rPr>
          <w:rFonts w:ascii="Trebuchet MS" w:hAnsi="Trebuchet MS"/>
          <w:sz w:val="20"/>
          <w:szCs w:val="20"/>
        </w:rPr>
      </w:pPr>
      <w:r w:rsidRPr="00272339">
        <w:rPr>
          <w:rFonts w:ascii="Trebuchet MS" w:hAnsi="Trebuchet MS"/>
          <w:sz w:val="20"/>
          <w:szCs w:val="20"/>
        </w:rPr>
        <w:t xml:space="preserve">Se espera que cada capacitación no tome más de </w:t>
      </w:r>
      <w:r w:rsidR="00024E21" w:rsidRPr="00272339">
        <w:rPr>
          <w:rFonts w:ascii="Trebuchet MS" w:hAnsi="Trebuchet MS"/>
          <w:sz w:val="20"/>
          <w:szCs w:val="20"/>
        </w:rPr>
        <w:t>4</w:t>
      </w:r>
      <w:r w:rsidRPr="00272339">
        <w:rPr>
          <w:rFonts w:ascii="Trebuchet MS" w:hAnsi="Trebuchet MS"/>
          <w:sz w:val="20"/>
          <w:szCs w:val="20"/>
        </w:rPr>
        <w:t>0 minutos para completarse, lo que se debe desglosar en</w:t>
      </w:r>
      <w:r w:rsidR="00F35833" w:rsidRPr="00272339">
        <w:rPr>
          <w:rFonts w:ascii="Trebuchet MS" w:hAnsi="Trebuchet MS"/>
          <w:sz w:val="20"/>
          <w:szCs w:val="20"/>
        </w:rPr>
        <w:t xml:space="preserve"> </w:t>
      </w:r>
      <w:r w:rsidR="00A5308B" w:rsidRPr="00272339">
        <w:rPr>
          <w:rFonts w:ascii="Trebuchet MS" w:hAnsi="Trebuchet MS"/>
          <w:sz w:val="20"/>
          <w:szCs w:val="20"/>
        </w:rPr>
        <w:t>módulos</w:t>
      </w:r>
      <w:r w:rsidRPr="00272339">
        <w:rPr>
          <w:rFonts w:ascii="Trebuchet MS" w:hAnsi="Trebuchet MS"/>
          <w:sz w:val="20"/>
          <w:szCs w:val="20"/>
        </w:rPr>
        <w:t xml:space="preserve"> </w:t>
      </w:r>
    </w:p>
    <w:p w:rsidR="00024E21" w:rsidRPr="00272339" w:rsidRDefault="00024E21" w:rsidP="00332E3B">
      <w:pPr>
        <w:pStyle w:val="ListParagraph"/>
        <w:numPr>
          <w:ilvl w:val="1"/>
          <w:numId w:val="10"/>
        </w:numPr>
        <w:jc w:val="both"/>
        <w:rPr>
          <w:rFonts w:ascii="Trebuchet MS" w:hAnsi="Trebuchet MS"/>
          <w:sz w:val="20"/>
          <w:szCs w:val="20"/>
        </w:rPr>
      </w:pPr>
      <w:r w:rsidRPr="00272339">
        <w:rPr>
          <w:rFonts w:ascii="Trebuchet MS" w:hAnsi="Trebuchet MS"/>
          <w:sz w:val="20"/>
          <w:szCs w:val="20"/>
        </w:rPr>
        <w:t>Cursos que contengan al menos dos estudios de caso con preguntas cerradas como parte del módulo de capacitación general</w:t>
      </w:r>
    </w:p>
    <w:p w:rsidR="00024E21" w:rsidRPr="00272339" w:rsidRDefault="00024E21"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Preguntas de evaluación "verificación de la comprensión" integradas en cada módulo</w:t>
      </w:r>
    </w:p>
    <w:p w:rsidR="00024E21" w:rsidRPr="00272339" w:rsidRDefault="00024E21" w:rsidP="001A600C">
      <w:pPr>
        <w:pStyle w:val="ListParagraph"/>
        <w:numPr>
          <w:ilvl w:val="0"/>
          <w:numId w:val="10"/>
        </w:numPr>
        <w:jc w:val="both"/>
        <w:rPr>
          <w:rFonts w:ascii="Trebuchet MS" w:hAnsi="Trebuchet MS"/>
          <w:sz w:val="20"/>
          <w:szCs w:val="20"/>
        </w:rPr>
      </w:pPr>
      <w:r w:rsidRPr="00272339">
        <w:rPr>
          <w:rFonts w:ascii="Trebuchet MS" w:hAnsi="Trebuchet MS"/>
          <w:sz w:val="20"/>
          <w:szCs w:val="20"/>
        </w:rPr>
        <w:t>La organización (ChildFund) poseerá los derechos de autor de todos los materiales desarrollados o incluidos en el programa de aprendizaje en línea. Todos los materiales de origen para los productos desarrollados deben entregarse al equipo de Recursos Humanos al finalizar el proyecto.</w:t>
      </w:r>
    </w:p>
    <w:p w:rsidR="008511DE" w:rsidRPr="00272339" w:rsidRDefault="00024E21" w:rsidP="008511DE">
      <w:pPr>
        <w:rPr>
          <w:rFonts w:ascii="Trebuchet MS" w:hAnsi="Trebuchet MS"/>
          <w:sz w:val="20"/>
          <w:szCs w:val="20"/>
        </w:rPr>
      </w:pPr>
      <w:r w:rsidRPr="00272339">
        <w:rPr>
          <w:rFonts w:ascii="Trebuchet MS" w:hAnsi="Trebuchet MS"/>
          <w:b/>
          <w:sz w:val="20"/>
          <w:szCs w:val="20"/>
        </w:rPr>
        <w:t>Requisitos</w:t>
      </w:r>
      <w:r w:rsidRPr="00272339">
        <w:rPr>
          <w:rFonts w:ascii="Trebuchet MS" w:hAnsi="Trebuchet MS"/>
          <w:sz w:val="20"/>
          <w:szCs w:val="20"/>
        </w:rPr>
        <w:t>:</w:t>
      </w:r>
    </w:p>
    <w:p w:rsidR="00024E21" w:rsidRPr="009A50EB" w:rsidRDefault="00024E21" w:rsidP="009A50EB">
      <w:pPr>
        <w:pStyle w:val="ListParagraph"/>
        <w:numPr>
          <w:ilvl w:val="0"/>
          <w:numId w:val="12"/>
        </w:numPr>
        <w:jc w:val="both"/>
        <w:rPr>
          <w:rFonts w:ascii="Trebuchet MS" w:hAnsi="Trebuchet MS"/>
          <w:sz w:val="20"/>
          <w:szCs w:val="20"/>
        </w:rPr>
      </w:pPr>
      <w:r w:rsidRPr="009A50EB">
        <w:rPr>
          <w:rFonts w:ascii="Trebuchet MS" w:hAnsi="Trebuchet MS"/>
          <w:sz w:val="20"/>
          <w:szCs w:val="20"/>
        </w:rPr>
        <w:t xml:space="preserve">El equipo de la empresa consultora debe estar compuesto por expertos calificados, con experiencia demostrada en el desarrollo de aprendizaje en línea de calidad. La experiencia general de la empresa debe ser más de 5 años. </w:t>
      </w:r>
    </w:p>
    <w:p w:rsidR="00024E21" w:rsidRPr="009A50EB" w:rsidRDefault="00024E21" w:rsidP="009A50EB">
      <w:pPr>
        <w:pStyle w:val="ListParagraph"/>
        <w:numPr>
          <w:ilvl w:val="0"/>
          <w:numId w:val="12"/>
        </w:numPr>
        <w:jc w:val="both"/>
        <w:rPr>
          <w:rFonts w:ascii="Trebuchet MS" w:hAnsi="Trebuchet MS"/>
          <w:sz w:val="20"/>
          <w:szCs w:val="20"/>
        </w:rPr>
      </w:pPr>
      <w:r w:rsidRPr="009A50EB">
        <w:rPr>
          <w:rFonts w:ascii="Trebuchet MS" w:hAnsi="Trebuchet MS"/>
          <w:sz w:val="20"/>
          <w:szCs w:val="20"/>
        </w:rPr>
        <w:t>La empresa debe tener una sólida capacidad de gestión de proyectos y una excelente capacidad de comunicación</w:t>
      </w:r>
    </w:p>
    <w:p w:rsidR="00024E21" w:rsidRPr="009A50EB" w:rsidRDefault="00024E21" w:rsidP="009A50EB">
      <w:pPr>
        <w:pStyle w:val="ListParagraph"/>
        <w:numPr>
          <w:ilvl w:val="0"/>
          <w:numId w:val="12"/>
        </w:numPr>
        <w:jc w:val="both"/>
        <w:rPr>
          <w:rFonts w:ascii="Trebuchet MS" w:hAnsi="Trebuchet MS"/>
          <w:sz w:val="20"/>
          <w:szCs w:val="20"/>
        </w:rPr>
      </w:pPr>
      <w:r w:rsidRPr="009A50EB">
        <w:rPr>
          <w:rFonts w:ascii="Trebuchet MS" w:hAnsi="Trebuchet MS"/>
          <w:sz w:val="20"/>
          <w:szCs w:val="20"/>
        </w:rPr>
        <w:t>Referencias y ejemplos de trabajos anteriores que deberán incluirse en la propuesta.</w:t>
      </w:r>
    </w:p>
    <w:p w:rsidR="00272339" w:rsidRPr="00272339" w:rsidRDefault="00272339" w:rsidP="00272339">
      <w:pPr>
        <w:pStyle w:val="ListParagraph"/>
        <w:jc w:val="both"/>
        <w:rPr>
          <w:rFonts w:ascii="Trebuchet MS" w:hAnsi="Trebuchet MS"/>
          <w:sz w:val="20"/>
          <w:szCs w:val="20"/>
        </w:rPr>
      </w:pPr>
    </w:p>
    <w:p w:rsidR="00272339" w:rsidRDefault="00272339" w:rsidP="00272339">
      <w:pPr>
        <w:jc w:val="both"/>
        <w:rPr>
          <w:rFonts w:ascii="Trebuchet MS" w:hAnsi="Trebuchet MS"/>
          <w:sz w:val="20"/>
          <w:szCs w:val="20"/>
        </w:rPr>
      </w:pPr>
      <w:r w:rsidRPr="00272339">
        <w:rPr>
          <w:rFonts w:ascii="Trebuchet MS" w:hAnsi="Trebuchet MS"/>
          <w:b/>
          <w:sz w:val="20"/>
          <w:szCs w:val="20"/>
        </w:rPr>
        <w:t>Como aplicar:</w:t>
      </w:r>
      <w:r w:rsidRPr="00272339">
        <w:rPr>
          <w:rFonts w:ascii="Trebuchet MS" w:hAnsi="Trebuchet MS"/>
          <w:sz w:val="20"/>
          <w:szCs w:val="20"/>
        </w:rPr>
        <w:t xml:space="preserve"> Interesados deben enviar su propuesta técnica y económica a </w:t>
      </w:r>
      <w:hyperlink r:id="rId7" w:history="1">
        <w:r w:rsidRPr="00272339">
          <w:rPr>
            <w:rStyle w:val="Hyperlink"/>
            <w:rFonts w:ascii="Trebuchet MS" w:hAnsi="Trebuchet MS"/>
            <w:sz w:val="20"/>
            <w:szCs w:val="20"/>
          </w:rPr>
          <w:t>americasjobpostingsinternal@childfund.org</w:t>
        </w:r>
      </w:hyperlink>
      <w:r w:rsidRPr="00272339">
        <w:rPr>
          <w:rFonts w:ascii="Trebuchet MS" w:hAnsi="Trebuchet MS"/>
          <w:sz w:val="20"/>
          <w:szCs w:val="20"/>
        </w:rPr>
        <w:t xml:space="preserve"> </w:t>
      </w:r>
      <w:r w:rsidRPr="00272339">
        <w:rPr>
          <w:rFonts w:ascii="Trebuchet MS" w:hAnsi="Trebuchet MS"/>
          <w:b/>
          <w:sz w:val="20"/>
          <w:szCs w:val="20"/>
        </w:rPr>
        <w:t>antes del 1</w:t>
      </w:r>
      <w:r w:rsidR="007614CB">
        <w:rPr>
          <w:rFonts w:ascii="Trebuchet MS" w:hAnsi="Trebuchet MS"/>
          <w:b/>
          <w:sz w:val="20"/>
          <w:szCs w:val="20"/>
        </w:rPr>
        <w:t>2</w:t>
      </w:r>
      <w:r w:rsidRPr="00272339">
        <w:rPr>
          <w:rFonts w:ascii="Trebuchet MS" w:hAnsi="Trebuchet MS"/>
          <w:b/>
          <w:sz w:val="20"/>
          <w:szCs w:val="20"/>
        </w:rPr>
        <w:t xml:space="preserve"> de octubre de 2018</w:t>
      </w:r>
      <w:r w:rsidRPr="00272339">
        <w:rPr>
          <w:rFonts w:ascii="Trebuchet MS" w:hAnsi="Trebuchet MS"/>
          <w:sz w:val="20"/>
          <w:szCs w:val="20"/>
        </w:rPr>
        <w:t xml:space="preserve"> con título de correo: Consultancy001-</w:t>
      </w:r>
      <w:r w:rsidR="007614CB">
        <w:rPr>
          <w:rFonts w:ascii="Trebuchet MS" w:hAnsi="Trebuchet MS"/>
          <w:sz w:val="20"/>
          <w:szCs w:val="20"/>
        </w:rPr>
        <w:t>Curso en línea</w:t>
      </w:r>
      <w:r w:rsidRPr="00272339">
        <w:rPr>
          <w:rFonts w:ascii="Trebuchet MS" w:hAnsi="Trebuchet MS"/>
          <w:sz w:val="20"/>
          <w:szCs w:val="20"/>
        </w:rPr>
        <w:t xml:space="preserve"> </w:t>
      </w:r>
    </w:p>
    <w:p w:rsidR="00272339" w:rsidRDefault="00272339" w:rsidP="00272339">
      <w:pPr>
        <w:jc w:val="both"/>
        <w:rPr>
          <w:rFonts w:ascii="Trebuchet MS" w:hAnsi="Trebuchet MS"/>
          <w:sz w:val="20"/>
          <w:szCs w:val="20"/>
        </w:rPr>
      </w:pPr>
    </w:p>
    <w:p w:rsidR="00272339" w:rsidRPr="00272339" w:rsidRDefault="00272339" w:rsidP="00272339">
      <w:pPr>
        <w:jc w:val="both"/>
        <w:rPr>
          <w:rFonts w:ascii="Trebuchet MS" w:hAnsi="Trebuchet MS"/>
          <w:b/>
          <w:sz w:val="20"/>
          <w:szCs w:val="20"/>
        </w:rPr>
      </w:pPr>
      <w:r w:rsidRPr="00272339">
        <w:rPr>
          <w:rFonts w:ascii="Trebuchet MS" w:hAnsi="Trebuchet MS"/>
          <w:b/>
          <w:sz w:val="20"/>
          <w:szCs w:val="20"/>
        </w:rPr>
        <w:lastRenderedPageBreak/>
        <w:t>ChildFund International se compromete a salvaguardar los intereses, derechos y el bienestar de los niños y niñas con quienes está en contacto y llevar a cabo sus programas y operaciones de manera segura para ellos y ellas</w:t>
      </w:r>
    </w:p>
    <w:sectPr w:rsidR="00272339" w:rsidRPr="0027233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8A" w:rsidRDefault="00B90D8A" w:rsidP="0054787D">
      <w:pPr>
        <w:spacing w:after="0" w:line="240" w:lineRule="auto"/>
      </w:pPr>
      <w:r>
        <w:separator/>
      </w:r>
    </w:p>
  </w:endnote>
  <w:endnote w:type="continuationSeparator" w:id="0">
    <w:p w:rsidR="00B90D8A" w:rsidRDefault="00B90D8A" w:rsidP="0054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8A" w:rsidRDefault="00B90D8A" w:rsidP="0054787D">
      <w:pPr>
        <w:spacing w:after="0" w:line="240" w:lineRule="auto"/>
      </w:pPr>
      <w:r>
        <w:separator/>
      </w:r>
    </w:p>
  </w:footnote>
  <w:footnote w:type="continuationSeparator" w:id="0">
    <w:p w:rsidR="00B90D8A" w:rsidRDefault="00B90D8A" w:rsidP="0054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7D" w:rsidRDefault="0054787D">
    <w:pPr>
      <w:pStyle w:val="Header"/>
    </w:pPr>
    <w:r>
      <w:rPr>
        <w:noProof/>
        <w:lang w:eastAsia="es-PA"/>
      </w:rPr>
      <w:drawing>
        <wp:anchor distT="0" distB="0" distL="114300" distR="114300" simplePos="0" relativeHeight="251659264" behindDoc="1" locked="0" layoutInCell="1" allowOverlap="1" wp14:anchorId="052A9231" wp14:editId="4D3718F3">
          <wp:simplePos x="0" y="0"/>
          <wp:positionH relativeFrom="column">
            <wp:posOffset>4200525</wp:posOffset>
          </wp:positionH>
          <wp:positionV relativeFrom="paragraph">
            <wp:posOffset>-238760</wp:posOffset>
          </wp:positionV>
          <wp:extent cx="2247900" cy="857250"/>
          <wp:effectExtent l="0" t="0" r="0" b="0"/>
          <wp:wrapTight wrapText="bothSides">
            <wp:wrapPolygon edited="0">
              <wp:start x="0" y="0"/>
              <wp:lineTo x="0" y="21120"/>
              <wp:lineTo x="21417" y="21120"/>
              <wp:lineTo x="21417" y="0"/>
              <wp:lineTo x="0" y="0"/>
            </wp:wrapPolygon>
          </wp:wrapTight>
          <wp:docPr id="1" name="Imagen 1" descr="Descripción: ChildFund Logo1"/>
          <wp:cNvGraphicFramePr/>
          <a:graphic xmlns:a="http://schemas.openxmlformats.org/drawingml/2006/main">
            <a:graphicData uri="http://schemas.openxmlformats.org/drawingml/2006/picture">
              <pic:pic xmlns:pic="http://schemas.openxmlformats.org/drawingml/2006/picture">
                <pic:nvPicPr>
                  <pic:cNvPr id="1" name="Imagen 1" descr="Descripción: ChildFund Logo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902"/>
    <w:multiLevelType w:val="hybridMultilevel"/>
    <w:tmpl w:val="29EEFFEA"/>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9693CAB"/>
    <w:multiLevelType w:val="hybridMultilevel"/>
    <w:tmpl w:val="EF786470"/>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AD36576"/>
    <w:multiLevelType w:val="hybridMultilevel"/>
    <w:tmpl w:val="6B422DA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7677B3F"/>
    <w:multiLevelType w:val="hybridMultilevel"/>
    <w:tmpl w:val="0DE211E6"/>
    <w:lvl w:ilvl="0" w:tplc="5AEEDD4A">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2D1E082A"/>
    <w:multiLevelType w:val="hybridMultilevel"/>
    <w:tmpl w:val="C2282C46"/>
    <w:lvl w:ilvl="0" w:tplc="180A0017">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5" w15:restartNumberingAfterBreak="0">
    <w:nsid w:val="2DB53B96"/>
    <w:multiLevelType w:val="hybridMultilevel"/>
    <w:tmpl w:val="2F06838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32121A44"/>
    <w:multiLevelType w:val="hybridMultilevel"/>
    <w:tmpl w:val="8F00807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3B7540CC"/>
    <w:multiLevelType w:val="hybridMultilevel"/>
    <w:tmpl w:val="13B0AC32"/>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8" w15:restartNumberingAfterBreak="0">
    <w:nsid w:val="4B3B6DC4"/>
    <w:multiLevelType w:val="hybridMultilevel"/>
    <w:tmpl w:val="313C5A70"/>
    <w:lvl w:ilvl="0" w:tplc="180A0017">
      <w:start w:val="1"/>
      <w:numFmt w:val="lowerLetter"/>
      <w:lvlText w:val="%1)"/>
      <w:lvlJc w:val="left"/>
      <w:pPr>
        <w:ind w:left="720" w:hanging="360"/>
      </w:pPr>
      <w:rPr>
        <w:rFonts w:hint="default"/>
      </w:rPr>
    </w:lvl>
    <w:lvl w:ilvl="1" w:tplc="D014382E">
      <w:start w:val="5"/>
      <w:numFmt w:val="bullet"/>
      <w:lvlText w:val="−"/>
      <w:lvlJc w:val="left"/>
      <w:pPr>
        <w:ind w:left="1440" w:hanging="360"/>
      </w:pPr>
      <w:rPr>
        <w:rFonts w:ascii="Calibri" w:eastAsiaTheme="minorHAnsi" w:hAnsi="Calibri" w:cs="Calibri" w:hint="default"/>
      </w:rPr>
    </w:lvl>
    <w:lvl w:ilvl="2" w:tplc="CD362D9A">
      <w:start w:val="5"/>
      <w:numFmt w:val="bullet"/>
      <w:lvlText w:val="-"/>
      <w:lvlJc w:val="left"/>
      <w:pPr>
        <w:ind w:left="2340" w:hanging="360"/>
      </w:pPr>
      <w:rPr>
        <w:rFonts w:ascii="Calibri" w:eastAsiaTheme="minorHAnsi" w:hAnsi="Calibri" w:cs="Calibri"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53FA741A"/>
    <w:multiLevelType w:val="hybridMultilevel"/>
    <w:tmpl w:val="A5681E1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6751509B"/>
    <w:multiLevelType w:val="hybridMultilevel"/>
    <w:tmpl w:val="FEF0F1C2"/>
    <w:lvl w:ilvl="0" w:tplc="180A0017">
      <w:start w:val="1"/>
      <w:numFmt w:val="lowerLetter"/>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6EAE6971"/>
    <w:multiLevelType w:val="hybridMultilevel"/>
    <w:tmpl w:val="A4F265D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0"/>
  </w:num>
  <w:num w:numId="5">
    <w:abstractNumId w:val="5"/>
  </w:num>
  <w:num w:numId="6">
    <w:abstractNumId w:val="8"/>
  </w:num>
  <w:num w:numId="7">
    <w:abstractNumId w:val="6"/>
  </w:num>
  <w:num w:numId="8">
    <w:abstractNumId w:val="10"/>
  </w:num>
  <w:num w:numId="9">
    <w:abstractNumId w:val="4"/>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DE"/>
    <w:rsid w:val="00024E21"/>
    <w:rsid w:val="000479CC"/>
    <w:rsid w:val="001365DB"/>
    <w:rsid w:val="00171472"/>
    <w:rsid w:val="00171CFA"/>
    <w:rsid w:val="001A600C"/>
    <w:rsid w:val="00272339"/>
    <w:rsid w:val="0035417D"/>
    <w:rsid w:val="00361FB1"/>
    <w:rsid w:val="003E7B19"/>
    <w:rsid w:val="004F2CD9"/>
    <w:rsid w:val="004F7604"/>
    <w:rsid w:val="005221F3"/>
    <w:rsid w:val="0054787D"/>
    <w:rsid w:val="005B0D74"/>
    <w:rsid w:val="006A307D"/>
    <w:rsid w:val="007614CB"/>
    <w:rsid w:val="007A728F"/>
    <w:rsid w:val="008511DE"/>
    <w:rsid w:val="00852D66"/>
    <w:rsid w:val="00887DB9"/>
    <w:rsid w:val="009A50EB"/>
    <w:rsid w:val="00A5308B"/>
    <w:rsid w:val="00B2579C"/>
    <w:rsid w:val="00B90D8A"/>
    <w:rsid w:val="00C50F13"/>
    <w:rsid w:val="00CE044B"/>
    <w:rsid w:val="00D226BA"/>
    <w:rsid w:val="00F3583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FA19"/>
  <w15:chartTrackingRefBased/>
  <w15:docId w15:val="{4ECF54F6-28B5-4AE6-827D-4E6B0DF1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9CC"/>
    <w:pPr>
      <w:ind w:left="720"/>
      <w:contextualSpacing/>
    </w:pPr>
  </w:style>
  <w:style w:type="character" w:styleId="Hyperlink">
    <w:name w:val="Hyperlink"/>
    <w:basedOn w:val="DefaultParagraphFont"/>
    <w:uiPriority w:val="99"/>
    <w:unhideWhenUsed/>
    <w:rsid w:val="00272339"/>
    <w:rPr>
      <w:color w:val="0563C1" w:themeColor="hyperlink"/>
      <w:u w:val="single"/>
    </w:rPr>
  </w:style>
  <w:style w:type="paragraph" w:styleId="Header">
    <w:name w:val="header"/>
    <w:basedOn w:val="Normal"/>
    <w:link w:val="HeaderChar"/>
    <w:uiPriority w:val="99"/>
    <w:unhideWhenUsed/>
    <w:rsid w:val="0054787D"/>
    <w:pPr>
      <w:tabs>
        <w:tab w:val="center" w:pos="4419"/>
        <w:tab w:val="right" w:pos="8838"/>
      </w:tabs>
      <w:spacing w:after="0" w:line="240" w:lineRule="auto"/>
    </w:pPr>
  </w:style>
  <w:style w:type="character" w:customStyle="1" w:styleId="HeaderChar">
    <w:name w:val="Header Char"/>
    <w:basedOn w:val="DefaultParagraphFont"/>
    <w:link w:val="Header"/>
    <w:uiPriority w:val="99"/>
    <w:rsid w:val="0054787D"/>
  </w:style>
  <w:style w:type="paragraph" w:styleId="Footer">
    <w:name w:val="footer"/>
    <w:basedOn w:val="Normal"/>
    <w:link w:val="FooterChar"/>
    <w:uiPriority w:val="99"/>
    <w:unhideWhenUsed/>
    <w:rsid w:val="0054787D"/>
    <w:pPr>
      <w:tabs>
        <w:tab w:val="center" w:pos="4419"/>
        <w:tab w:val="right" w:pos="8838"/>
      </w:tabs>
      <w:spacing w:after="0" w:line="240" w:lineRule="auto"/>
    </w:pPr>
  </w:style>
  <w:style w:type="character" w:customStyle="1" w:styleId="FooterChar">
    <w:name w:val="Footer Char"/>
    <w:basedOn w:val="DefaultParagraphFont"/>
    <w:link w:val="Footer"/>
    <w:uiPriority w:val="99"/>
    <w:rsid w:val="0054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ericasjobpostingsinternal@child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893</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Jamilen Echevers</dc:creator>
  <cp:keywords/>
  <dc:description/>
  <cp:lastModifiedBy>Jamilen Echevers</cp:lastModifiedBy>
  <cp:revision>11</cp:revision>
  <dcterms:created xsi:type="dcterms:W3CDTF">2018-09-26T19:22:00Z</dcterms:created>
  <dcterms:modified xsi:type="dcterms:W3CDTF">2018-10-03T19:20:00Z</dcterms:modified>
</cp:coreProperties>
</file>