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F53968" w:rsidP="00241D54">
      <w:pPr>
        <w:jc w:val="center"/>
        <w:rPr>
          <w:szCs w:val="20"/>
          <w:lang w:val="es-ES"/>
        </w:rPr>
      </w:pPr>
    </w:p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AB4B12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241D54" w:rsidRDefault="00241D54" w:rsidP="00F53968">
      <w:pPr>
        <w:spacing w:after="0"/>
        <w:jc w:val="center"/>
        <w:rPr>
          <w:szCs w:val="20"/>
          <w:lang w:val="es-ES"/>
        </w:rPr>
      </w:pPr>
      <w:r w:rsidRPr="00F53968">
        <w:rPr>
          <w:szCs w:val="20"/>
          <w:lang w:val="es-ES"/>
        </w:rPr>
        <w:t>busca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:rsidR="002C5750" w:rsidRDefault="002C5750" w:rsidP="009A1180">
      <w:pPr>
        <w:pStyle w:val="NoSpacing"/>
        <w:jc w:val="center"/>
        <w:rPr>
          <w:b/>
          <w:sz w:val="32"/>
          <w:lang w:val="es-ES"/>
        </w:rPr>
      </w:pPr>
      <w:r w:rsidRPr="002C5750">
        <w:rPr>
          <w:b/>
          <w:sz w:val="32"/>
          <w:lang w:val="es-ES"/>
        </w:rPr>
        <w:t>RESPONSABLE</w:t>
      </w:r>
      <w:r w:rsidR="009A1180">
        <w:rPr>
          <w:rFonts w:cs="Arial"/>
          <w:bCs/>
          <w:szCs w:val="20"/>
          <w:lang w:val="es-MX"/>
        </w:rPr>
        <w:t xml:space="preserve"> </w:t>
      </w:r>
      <w:r w:rsidR="00DD6D74" w:rsidRPr="00DD6D74">
        <w:rPr>
          <w:b/>
          <w:sz w:val="32"/>
          <w:lang w:val="es-ES"/>
        </w:rPr>
        <w:t>REGIONAL DE RECURSOS HUMANOS</w:t>
      </w:r>
      <w:r w:rsidR="00DD6D74">
        <w:rPr>
          <w:rFonts w:cs="Arial"/>
          <w:bCs/>
          <w:szCs w:val="20"/>
          <w:lang w:val="es-MX"/>
        </w:rPr>
        <w:t xml:space="preserve"> </w:t>
      </w:r>
      <w:r w:rsidR="00DD6D74" w:rsidRPr="0088752B">
        <w:rPr>
          <w:rFonts w:cs="Arial"/>
          <w:bCs/>
          <w:szCs w:val="20"/>
          <w:lang w:val="es-MX"/>
        </w:rPr>
        <w:t xml:space="preserve"> </w:t>
      </w:r>
    </w:p>
    <w:p w:rsidR="00B833F6" w:rsidRPr="002C5750" w:rsidRDefault="00B833F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>
        <w:rPr>
          <w:b/>
          <w:sz w:val="32"/>
          <w:lang w:val="es-ES"/>
        </w:rPr>
        <w:t>)</w:t>
      </w:r>
    </w:p>
    <w:p w:rsidR="00DC7408" w:rsidRDefault="00DC7408" w:rsidP="00DC7408">
      <w:pPr>
        <w:jc w:val="both"/>
        <w:rPr>
          <w:sz w:val="20"/>
          <w:szCs w:val="20"/>
          <w:lang w:val="es-ES"/>
        </w:rPr>
      </w:pPr>
    </w:p>
    <w:p w:rsidR="00DC7408" w:rsidRPr="00DC7408" w:rsidRDefault="00DC7408" w:rsidP="00DC740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 xml:space="preserve">La finalidad de este puesto es </w:t>
      </w:r>
      <w:r w:rsidR="00AB4B12">
        <w:rPr>
          <w:rFonts w:ascii="Arial" w:hAnsi="Arial" w:cs="Arial"/>
          <w:sz w:val="20"/>
          <w:szCs w:val="20"/>
          <w:lang w:val="es-ES"/>
        </w:rPr>
        <w:t>garantizar los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servicios de recursos humanos para </w:t>
      </w:r>
      <w:r w:rsidR="00AB4B12">
        <w:rPr>
          <w:rFonts w:ascii="Arial" w:hAnsi="Arial" w:cs="Arial"/>
          <w:sz w:val="20"/>
          <w:szCs w:val="20"/>
          <w:lang w:val="es-ES"/>
        </w:rPr>
        <w:t>apoyar la respuesta</w:t>
      </w:r>
      <w:r w:rsidR="00AB4B12" w:rsidRPr="00DC7408">
        <w:rPr>
          <w:rFonts w:ascii="Arial" w:hAnsi="Arial" w:cs="Arial"/>
          <w:sz w:val="20"/>
          <w:szCs w:val="20"/>
          <w:lang w:val="es-ES"/>
        </w:rPr>
        <w:t xml:space="preserve"> operacional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en el terreno. </w:t>
      </w:r>
    </w:p>
    <w:p w:rsidR="00AB4B12" w:rsidRPr="00AB4B12" w:rsidRDefault="00AB4B12" w:rsidP="00A0699D">
      <w:pPr>
        <w:rPr>
          <w:rFonts w:ascii="Arial" w:hAnsi="Arial" w:cs="Arial"/>
          <w:sz w:val="20"/>
          <w:szCs w:val="20"/>
          <w:lang w:val="es-ES"/>
        </w:rPr>
      </w:pPr>
      <w:r w:rsidRPr="00AB4B12">
        <w:rPr>
          <w:rFonts w:ascii="Arial" w:hAnsi="Arial" w:cs="Arial"/>
          <w:sz w:val="20"/>
          <w:szCs w:val="20"/>
          <w:lang w:val="es-ES"/>
        </w:rPr>
        <w:t>El Responsable regional de recursos humanos  gestiona el equipo de recursos humanos en México y asesora, acompaña y apoya los cinco Administradores en las Mis</w:t>
      </w:r>
      <w:r w:rsidR="00A0699D">
        <w:rPr>
          <w:rFonts w:ascii="Arial" w:hAnsi="Arial" w:cs="Arial"/>
          <w:sz w:val="20"/>
          <w:szCs w:val="20"/>
          <w:lang w:val="es-ES"/>
        </w:rPr>
        <w:t xml:space="preserve">iones (Guatemala, Salvador, </w:t>
      </w:r>
      <w:r w:rsidRPr="00AB4B12">
        <w:rPr>
          <w:rFonts w:ascii="Arial" w:hAnsi="Arial" w:cs="Arial"/>
          <w:sz w:val="20"/>
          <w:szCs w:val="20"/>
          <w:lang w:val="es-ES"/>
        </w:rPr>
        <w:t>Honduras, Nicaragua y Panamá).</w:t>
      </w:r>
      <w:r w:rsidRPr="00AB4B12">
        <w:rPr>
          <w:rFonts w:ascii="Arial" w:hAnsi="Arial" w:cs="Arial"/>
          <w:sz w:val="20"/>
          <w:szCs w:val="20"/>
          <w:lang w:val="es-ES"/>
        </w:rPr>
        <w:br/>
        <w:t xml:space="preserve">Proporciona asesoramiento para maximizar el desempeño, garantizar la eficiencia de los procesos y contener los riesgos institucionales. </w:t>
      </w:r>
    </w:p>
    <w:p w:rsidR="00241D54" w:rsidRPr="00DC7408" w:rsidRDefault="00241D54" w:rsidP="006552B0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>Principales responsabilidades: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Apoya a la Jefatura de Delegación Regional en traducir las necesidades y desafíos operacionales en la estrategia local y prioridades recursos humanos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Es el/la responsable final de la prestación de servicios de recursos humanos en el DR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 xml:space="preserve">Garantiza que las políticas y los procesos de recursos humanos se administren de manera coherente y de acuerdo con el marco jurídico local y el marco de recursos humanos del CICR 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Asesora y guía a los Jefes directos en la ejecución de sus responsabilidades en la gestión de los equipos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 xml:space="preserve">Desarrolla y mantiene un sólido conocimiento de los mercados laborales regionales y de los canales de reclutamiento, así como una visión general de la disponibilidad de talentos locales; 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Asegura la correcta ejecución del proceso de contratación (para contrataciones externas e internas)</w:t>
      </w:r>
    </w:p>
    <w:p w:rsidR="00DC7408" w:rsidRPr="00DC7408" w:rsidRDefault="00AB4B12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Asesora y acompaña</w:t>
      </w:r>
      <w:r w:rsidR="00DC7408" w:rsidRPr="00DC7408">
        <w:rPr>
          <w:rFonts w:ascii="Arial" w:hAnsi="Arial" w:cs="Arial"/>
          <w:sz w:val="20"/>
          <w:szCs w:val="20"/>
          <w:lang w:val="es-MX"/>
        </w:rPr>
        <w:t xml:space="preserve"> los supervisores en el manejo de la disciplina y </w:t>
      </w:r>
      <w:r>
        <w:rPr>
          <w:rFonts w:ascii="Arial" w:hAnsi="Arial" w:cs="Arial"/>
          <w:sz w:val="20"/>
          <w:szCs w:val="20"/>
          <w:lang w:val="es-MX"/>
        </w:rPr>
        <w:t xml:space="preserve">de los </w:t>
      </w:r>
      <w:r w:rsidR="00DC7408" w:rsidRPr="00DC7408">
        <w:rPr>
          <w:rFonts w:ascii="Arial" w:hAnsi="Arial" w:cs="Arial"/>
          <w:sz w:val="20"/>
          <w:szCs w:val="20"/>
          <w:lang w:val="es-MX"/>
        </w:rPr>
        <w:t>casos judiciales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Maneja todas las relaciones con los empleados con delicadeza profesional y apoya los empleados y los supervisores en la resolución de conflictos en el lugar de trabajo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Asegura que el departamento pueda contar con un sistema de archivo accesible y completo</w:t>
      </w:r>
    </w:p>
    <w:p w:rsidR="00DC7408" w:rsidRPr="001D7C7E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Valida aumentos y actual</w:t>
      </w:r>
      <w:r w:rsidR="001D7C7E">
        <w:rPr>
          <w:rFonts w:ascii="Arial" w:hAnsi="Arial" w:cs="Arial"/>
          <w:sz w:val="20"/>
          <w:szCs w:val="20"/>
          <w:lang w:val="es-MX"/>
        </w:rPr>
        <w:t>izaciones salariales</w:t>
      </w:r>
    </w:p>
    <w:p w:rsidR="001D7C7E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D7C7E">
        <w:rPr>
          <w:rFonts w:ascii="Arial" w:hAnsi="Arial" w:cs="Arial"/>
          <w:sz w:val="20"/>
          <w:szCs w:val="20"/>
          <w:lang w:val="es-MX"/>
        </w:rPr>
        <w:t>Monitorea el proceso de nómina del personal</w:t>
      </w:r>
    </w:p>
    <w:p w:rsidR="00DC7408" w:rsidRPr="001D7C7E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D7C7E">
        <w:rPr>
          <w:rFonts w:ascii="Arial" w:hAnsi="Arial" w:cs="Arial"/>
          <w:sz w:val="20"/>
          <w:szCs w:val="20"/>
          <w:lang w:val="es-MX"/>
        </w:rPr>
        <w:t>Supervisa la implementación del sistema informático de gestión recursos humanos (</w:t>
      </w:r>
      <w:proofErr w:type="spellStart"/>
      <w:r w:rsidRPr="001D7C7E">
        <w:rPr>
          <w:rFonts w:ascii="Arial" w:hAnsi="Arial" w:cs="Arial"/>
          <w:sz w:val="20"/>
          <w:szCs w:val="20"/>
          <w:lang w:val="es-MX"/>
        </w:rPr>
        <w:t>HRSpace</w:t>
      </w:r>
      <w:proofErr w:type="spellEnd"/>
      <w:r w:rsidRPr="001D7C7E">
        <w:rPr>
          <w:rFonts w:ascii="Arial" w:hAnsi="Arial" w:cs="Arial"/>
          <w:sz w:val="20"/>
          <w:szCs w:val="20"/>
          <w:lang w:val="es-MX"/>
        </w:rPr>
        <w:t>)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Trabaja estrechamente con la Jefatura para asegurar que la organización conste con los recursos humanos necesarios para la implementación de las actividades operacionales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En colaboración con la unida L&amp;D de Bogotá, promueve actividades de aprendizaje y desarrollo en la Delegación Regional.</w:t>
      </w:r>
    </w:p>
    <w:p w:rsidR="00DC7408" w:rsidRPr="00DC7408" w:rsidRDefault="00DC7408" w:rsidP="001D7C7E">
      <w:pPr>
        <w:pStyle w:val="ListParagraph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C7408">
        <w:rPr>
          <w:rFonts w:ascii="Arial" w:hAnsi="Arial" w:cs="Arial"/>
          <w:sz w:val="20"/>
          <w:szCs w:val="20"/>
          <w:lang w:val="es-MX"/>
        </w:rPr>
        <w:t>Implementa proyectos e iniciativas ad hoc de recursos humanos</w:t>
      </w:r>
    </w:p>
    <w:p w:rsidR="006A31E4" w:rsidRPr="00DC7408" w:rsidRDefault="006A31E4" w:rsidP="00DC74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  <w:lang w:val="es-MX"/>
        </w:rPr>
      </w:pPr>
    </w:p>
    <w:p w:rsidR="006A31E4" w:rsidRPr="00DC7408" w:rsidRDefault="006A31E4" w:rsidP="006A31E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ES" w:eastAsia="fr-CH"/>
        </w:rPr>
      </w:pPr>
      <w:r w:rsidRPr="00DC7408">
        <w:rPr>
          <w:rFonts w:cs="Arial"/>
          <w:b/>
          <w:szCs w:val="20"/>
          <w:lang w:val="es-ES"/>
        </w:rPr>
        <w:t>Estudios y áreas de conocimiento específicos</w:t>
      </w:r>
    </w:p>
    <w:p w:rsidR="00D31DEF" w:rsidRPr="00D31DEF" w:rsidRDefault="001D7C7E" w:rsidP="00D31DEF">
      <w:pPr>
        <w:pStyle w:val="ListParagraph"/>
        <w:numPr>
          <w:ilvl w:val="0"/>
          <w:numId w:val="45"/>
        </w:numPr>
        <w:spacing w:after="0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D7C7E">
        <w:rPr>
          <w:rFonts w:ascii="Arial" w:hAnsi="Arial" w:cs="Arial"/>
          <w:sz w:val="20"/>
          <w:szCs w:val="20"/>
          <w:lang w:val="es-MX"/>
        </w:rPr>
        <w:t xml:space="preserve">Formación académica sólida en piscología del trabajo, administración de impresa, economía o similares  </w:t>
      </w:r>
    </w:p>
    <w:p w:rsidR="00A4688B" w:rsidRPr="00DC7408" w:rsidRDefault="00A4688B" w:rsidP="00A4688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Muy buenos</w:t>
      </w:r>
      <w:r w:rsidR="00503074" w:rsidRPr="00DC7408">
        <w:rPr>
          <w:rFonts w:ascii="Arial" w:hAnsi="Arial" w:cs="Arial"/>
          <w:sz w:val="20"/>
          <w:szCs w:val="20"/>
          <w:lang w:val="es-ES"/>
        </w:rPr>
        <w:t xml:space="preserve"> conocimientos de computación</w:t>
      </w:r>
      <w:r w:rsidR="00D31DEF">
        <w:rPr>
          <w:rFonts w:ascii="Arial" w:hAnsi="Arial" w:cs="Arial"/>
          <w:sz w:val="20"/>
          <w:szCs w:val="20"/>
          <w:lang w:val="es-ES"/>
        </w:rPr>
        <w:t xml:space="preserve"> y de software de manejo de recursos humanos </w:t>
      </w:r>
    </w:p>
    <w:p w:rsidR="00681B1C" w:rsidRPr="00D31DEF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B4B12" w:rsidRDefault="00AB4B12" w:rsidP="00847F24">
      <w:pPr>
        <w:rPr>
          <w:rFonts w:ascii="Arial" w:hAnsi="Arial" w:cs="Arial"/>
          <w:b/>
          <w:sz w:val="20"/>
          <w:szCs w:val="20"/>
          <w:lang w:val="es-ES"/>
        </w:rPr>
      </w:pPr>
    </w:p>
    <w:p w:rsidR="00847F24" w:rsidRPr="00DC7408" w:rsidRDefault="00B833F6" w:rsidP="00847F24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lastRenderedPageBreak/>
        <w:t>Requisitos</w:t>
      </w:r>
    </w:p>
    <w:p w:rsidR="00D31DEF" w:rsidRDefault="00D31DEF" w:rsidP="00D31DE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Mínimo</w:t>
      </w:r>
      <w:r w:rsidRPr="00D31DEF">
        <w:rPr>
          <w:rFonts w:ascii="Arial" w:hAnsi="Arial" w:cs="Arial"/>
          <w:sz w:val="20"/>
          <w:szCs w:val="20"/>
          <w:lang w:val="es-ES"/>
        </w:rPr>
        <w:t xml:space="preserve"> </w:t>
      </w:r>
      <w:r w:rsidRPr="00D31DEF">
        <w:rPr>
          <w:rFonts w:ascii="Arial" w:hAnsi="Arial" w:cs="Arial"/>
          <w:b/>
          <w:sz w:val="20"/>
          <w:szCs w:val="20"/>
          <w:lang w:val="es-ES"/>
        </w:rPr>
        <w:t>5 años</w:t>
      </w:r>
      <w:r w:rsidRPr="00D31DEF">
        <w:rPr>
          <w:rFonts w:ascii="Arial" w:hAnsi="Arial" w:cs="Arial"/>
          <w:sz w:val="20"/>
          <w:szCs w:val="20"/>
          <w:lang w:val="es-ES"/>
        </w:rPr>
        <w:t xml:space="preserve"> de experiencia relevante en una función de Responsable de Recursos Humanos generalista</w:t>
      </w:r>
    </w:p>
    <w:p w:rsidR="00D31DEF" w:rsidRPr="00D31DEF" w:rsidRDefault="00D31DEF" w:rsidP="00D31DE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Excelente capacidad de análisis y síntesis</w:t>
      </w:r>
    </w:p>
    <w:p w:rsidR="00A4688B" w:rsidRPr="00DC7408" w:rsidRDefault="00503074" w:rsidP="00A4688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Buenas habilidades de manejo de relaciones interpersonales y sociales</w:t>
      </w:r>
    </w:p>
    <w:p w:rsidR="00B95CB6" w:rsidRPr="00DC7408" w:rsidRDefault="00B95CB6" w:rsidP="00A4688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 xml:space="preserve">Idioma inglés avanzado </w:t>
      </w:r>
      <w:r w:rsidR="00154541" w:rsidRPr="00DC7408">
        <w:rPr>
          <w:rFonts w:ascii="Arial" w:hAnsi="Arial" w:cs="Arial"/>
          <w:sz w:val="20"/>
          <w:szCs w:val="20"/>
          <w:lang w:val="es-ES"/>
        </w:rPr>
        <w:t>requerido, francés una ventaja</w:t>
      </w:r>
    </w:p>
    <w:p w:rsidR="00154541" w:rsidRPr="00DC7408" w:rsidRDefault="00154541" w:rsidP="00A4688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 xml:space="preserve">Capacidad comprobada en trabajar conjuntamente con otros </w:t>
      </w:r>
      <w:r w:rsidR="00D31DEF">
        <w:rPr>
          <w:rFonts w:ascii="Arial" w:hAnsi="Arial" w:cs="Arial"/>
          <w:sz w:val="20"/>
          <w:szCs w:val="20"/>
          <w:lang w:val="es-ES"/>
        </w:rPr>
        <w:t xml:space="preserve">departamentos </w:t>
      </w:r>
    </w:p>
    <w:p w:rsidR="00154541" w:rsidRPr="00DC7408" w:rsidRDefault="00154541" w:rsidP="00A4688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D31DEF">
        <w:rPr>
          <w:rFonts w:ascii="Arial" w:hAnsi="Arial" w:cs="Arial"/>
          <w:b/>
          <w:sz w:val="20"/>
          <w:szCs w:val="20"/>
          <w:lang w:val="es-ES"/>
        </w:rPr>
        <w:t>Permiso de trabajo mexicano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(en caso de ser extranjero)</w:t>
      </w:r>
    </w:p>
    <w:p w:rsidR="00154541" w:rsidRPr="00DC7408" w:rsidRDefault="00154541" w:rsidP="001545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:rsidR="00154541" w:rsidRPr="00DC7408" w:rsidRDefault="00154541" w:rsidP="00154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Se dará prioridad a los candidatos de los países cubiertos por la Delegación Regional </w:t>
      </w:r>
      <w:r w:rsidR="00DD6D74" w:rsidRPr="00DC7408">
        <w:rPr>
          <w:rFonts w:ascii="Arial" w:hAnsi="Arial" w:cs="Arial"/>
          <w:b/>
          <w:sz w:val="20"/>
          <w:szCs w:val="20"/>
          <w:lang w:val="es-ES"/>
        </w:rPr>
        <w:t>(México y América Central)</w:t>
      </w:r>
    </w:p>
    <w:p w:rsidR="00A4688B" w:rsidRPr="00DC7408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szCs w:val="20"/>
          <w:lang w:val="es-ES"/>
        </w:rPr>
      </w:pPr>
    </w:p>
    <w:p w:rsidR="00192B8D" w:rsidRPr="00DC7408" w:rsidRDefault="00241D54" w:rsidP="006A31E4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="00A4688B" w:rsidRPr="00DC7408">
        <w:rPr>
          <w:rFonts w:ascii="Arial" w:hAnsi="Arial" w:cs="Arial"/>
          <w:sz w:val="20"/>
          <w:szCs w:val="20"/>
          <w:lang w:val="es-ES"/>
        </w:rPr>
        <w:t xml:space="preserve">Sueldo </w:t>
      </w:r>
      <w:r w:rsidR="00154541" w:rsidRPr="00DC7408">
        <w:rPr>
          <w:rFonts w:ascii="Arial" w:hAnsi="Arial" w:cs="Arial"/>
          <w:sz w:val="20"/>
          <w:szCs w:val="20"/>
          <w:lang w:val="es-ES"/>
        </w:rPr>
        <w:t>competitivo</w:t>
      </w:r>
      <w:r w:rsidR="00E92A9B" w:rsidRPr="00DC7408">
        <w:rPr>
          <w:rFonts w:ascii="Arial" w:hAnsi="Arial" w:cs="Arial"/>
          <w:sz w:val="20"/>
          <w:szCs w:val="20"/>
          <w:lang w:val="es-ES"/>
        </w:rPr>
        <w:t xml:space="preserve">,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prestaciones superiores a la ley, oportunidad de contribuir en una </w:t>
      </w:r>
      <w:r w:rsidR="009A2708" w:rsidRPr="00DC7408">
        <w:rPr>
          <w:rFonts w:ascii="Arial" w:hAnsi="Arial" w:cs="Arial"/>
          <w:sz w:val="20"/>
          <w:szCs w:val="20"/>
          <w:lang w:val="es-ES"/>
        </w:rPr>
        <w:t>o</w:t>
      </w:r>
      <w:r w:rsidRPr="00DC7408">
        <w:rPr>
          <w:rFonts w:ascii="Arial" w:hAnsi="Arial" w:cs="Arial"/>
          <w:sz w:val="20"/>
          <w:szCs w:val="20"/>
          <w:lang w:val="es-ES"/>
        </w:rPr>
        <w:t>rganiz</w:t>
      </w:r>
      <w:r w:rsidR="00681B1C" w:rsidRPr="00DC7408">
        <w:rPr>
          <w:rFonts w:ascii="Arial" w:hAnsi="Arial" w:cs="Arial"/>
          <w:sz w:val="20"/>
          <w:szCs w:val="20"/>
          <w:lang w:val="es-ES"/>
        </w:rPr>
        <w:t>ación internacional humanitaria</w:t>
      </w:r>
      <w:r w:rsidR="00A4688B" w:rsidRPr="00DC7408">
        <w:rPr>
          <w:rFonts w:ascii="Arial" w:hAnsi="Arial" w:cs="Arial"/>
          <w:sz w:val="20"/>
          <w:szCs w:val="20"/>
          <w:lang w:val="es-ES"/>
        </w:rPr>
        <w:t>.</w:t>
      </w:r>
    </w:p>
    <w:p w:rsidR="00241D54" w:rsidRPr="00DC7408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="002C5750" w:rsidRPr="00DC7408">
        <w:rPr>
          <w:rFonts w:ascii="Arial" w:hAnsi="Arial" w:cs="Arial"/>
          <w:sz w:val="20"/>
          <w:szCs w:val="20"/>
          <w:lang w:val="es-ES"/>
        </w:rPr>
        <w:t>Ciudad de México</w:t>
      </w:r>
      <w:r w:rsidR="003403EE" w:rsidRPr="00DC7408">
        <w:rPr>
          <w:rFonts w:ascii="Arial" w:hAnsi="Arial" w:cs="Arial"/>
          <w:sz w:val="20"/>
          <w:szCs w:val="20"/>
          <w:lang w:val="es-ES"/>
        </w:rPr>
        <w:t xml:space="preserve"> (contrato local</w:t>
      </w:r>
      <w:r w:rsidR="00154541" w:rsidRPr="00DC7408">
        <w:rPr>
          <w:rFonts w:ascii="Arial" w:hAnsi="Arial" w:cs="Arial"/>
          <w:sz w:val="20"/>
          <w:szCs w:val="20"/>
          <w:lang w:val="es-ES"/>
        </w:rPr>
        <w:t>)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="00E86D95" w:rsidRPr="00DC7408">
        <w:rPr>
          <w:rFonts w:ascii="Arial" w:hAnsi="Arial" w:cs="Arial"/>
          <w:sz w:val="20"/>
          <w:szCs w:val="20"/>
          <w:lang w:val="es-ES"/>
        </w:rPr>
        <w:t xml:space="preserve"> con </w:t>
      </w:r>
      <w:r w:rsidR="007D592D" w:rsidRPr="00DC7408">
        <w:rPr>
          <w:rFonts w:ascii="Arial" w:hAnsi="Arial" w:cs="Arial"/>
          <w:sz w:val="20"/>
          <w:szCs w:val="20"/>
          <w:lang w:val="es-ES"/>
        </w:rPr>
        <w:t xml:space="preserve">disponibilidad para viajar </w:t>
      </w:r>
      <w:r w:rsidR="00D31DEF">
        <w:rPr>
          <w:rFonts w:ascii="Arial" w:hAnsi="Arial" w:cs="Arial"/>
          <w:sz w:val="20"/>
          <w:szCs w:val="20"/>
          <w:lang w:val="es-ES"/>
        </w:rPr>
        <w:t xml:space="preserve">a los países de la Región. </w:t>
      </w:r>
    </w:p>
    <w:p w:rsidR="006E7C0E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Interesados que reúnan los requisitos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favor de enviar su CV </w:t>
      </w:r>
      <w:r w:rsidR="00236A52" w:rsidRPr="00DC7408">
        <w:rPr>
          <w:rFonts w:ascii="Arial" w:hAnsi="Arial" w:cs="Arial"/>
          <w:sz w:val="20"/>
          <w:szCs w:val="20"/>
          <w:lang w:val="es-ES"/>
        </w:rPr>
        <w:t>y carta de motivos con el c</w:t>
      </w:r>
      <w:r w:rsidR="00807CBE" w:rsidRPr="00DC7408">
        <w:rPr>
          <w:rFonts w:ascii="Arial" w:hAnsi="Arial" w:cs="Arial"/>
          <w:sz w:val="20"/>
          <w:szCs w:val="20"/>
          <w:lang w:val="es-ES"/>
        </w:rPr>
        <w:t xml:space="preserve">ódigo </w:t>
      </w:r>
      <w:r w:rsidR="002C5750" w:rsidRPr="00DC7408">
        <w:rPr>
          <w:rFonts w:ascii="Arial" w:hAnsi="Arial" w:cs="Arial"/>
          <w:b/>
          <w:sz w:val="20"/>
          <w:szCs w:val="20"/>
          <w:lang w:val="es-ES"/>
        </w:rPr>
        <w:t>MEX16</w:t>
      </w:r>
      <w:r w:rsidR="00D31DEF">
        <w:rPr>
          <w:rFonts w:ascii="Arial" w:hAnsi="Arial" w:cs="Arial"/>
          <w:b/>
          <w:sz w:val="20"/>
          <w:szCs w:val="20"/>
          <w:lang w:val="es-ES"/>
        </w:rPr>
        <w:t>3</w:t>
      </w:r>
      <w:r w:rsidR="002C5750" w:rsidRPr="00DC7408">
        <w:rPr>
          <w:rFonts w:ascii="Arial" w:hAnsi="Arial" w:cs="Arial"/>
          <w:b/>
          <w:sz w:val="20"/>
          <w:szCs w:val="20"/>
          <w:lang w:val="es-ES"/>
        </w:rPr>
        <w:t>2</w:t>
      </w:r>
      <w:r w:rsidR="00236A52" w:rsidRPr="00DC7408">
        <w:rPr>
          <w:rFonts w:ascii="Arial" w:hAnsi="Arial" w:cs="Arial"/>
          <w:sz w:val="20"/>
          <w:szCs w:val="20"/>
          <w:lang w:val="es-ES"/>
        </w:rPr>
        <w:t xml:space="preserve"> en el asunto del mensaje</w:t>
      </w:r>
      <w:r w:rsidR="006A31E4" w:rsidRPr="00DC7408">
        <w:rPr>
          <w:rFonts w:ascii="Arial" w:hAnsi="Arial" w:cs="Arial"/>
          <w:sz w:val="20"/>
          <w:szCs w:val="20"/>
          <w:lang w:val="es-ES"/>
        </w:rPr>
        <w:t xml:space="preserve">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a más tardar el 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miércoles </w:t>
      </w:r>
      <w:r w:rsidR="00B515F3">
        <w:rPr>
          <w:rFonts w:ascii="Arial" w:hAnsi="Arial" w:cs="Arial"/>
          <w:b/>
          <w:sz w:val="20"/>
          <w:szCs w:val="20"/>
          <w:u w:val="single"/>
          <w:lang w:val="es-ES"/>
        </w:rPr>
        <w:t>8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febrero 2017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a:</w:t>
      </w:r>
      <w:r w:rsidR="00677C1C" w:rsidRPr="00DC740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E7C0E" w:rsidRPr="006E7C0E" w:rsidRDefault="006E7C0E" w:rsidP="006E7C0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 w:rsidRPr="006E7C0E">
        <w:rPr>
          <w:rFonts w:ascii="Helv" w:hAnsi="Helv" w:cs="Helv"/>
          <w:color w:val="000000"/>
          <w:sz w:val="20"/>
          <w:szCs w:val="20"/>
          <w:lang w:val="es-ES"/>
        </w:rPr>
        <w:t>Lic. Alicia Contreras (acontreras@allwork.com.mx)</w:t>
      </w:r>
    </w:p>
    <w:p w:rsidR="001C3D89" w:rsidRDefault="006E7C0E" w:rsidP="006E7C0E">
      <w:pPr>
        <w:jc w:val="both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Cc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: </w:t>
      </w:r>
      <w:r w:rsidRPr="006E7C0E">
        <w:rPr>
          <w:rFonts w:ascii="Helv" w:hAnsi="Helv" w:cs="Helv"/>
          <w:color w:val="000000"/>
          <w:sz w:val="20"/>
          <w:szCs w:val="20"/>
          <w:lang w:val="es-ES"/>
        </w:rPr>
        <w:t xml:space="preserve">mex_rh_services@icrc.org,  </w:t>
      </w:r>
      <w:hyperlink r:id="rId7" w:history="1">
        <w:r w:rsidR="001C3D89" w:rsidRPr="001F6D16">
          <w:rPr>
            <w:rStyle w:val="Hyperlink"/>
            <w:rFonts w:ascii="Helv" w:hAnsi="Helv" w:cs="Helv"/>
            <w:sz w:val="20"/>
            <w:szCs w:val="20"/>
            <w:lang w:val="es-ES"/>
          </w:rPr>
          <w:t>reclutamiento1@allwork.com.mx</w:t>
        </w:r>
      </w:hyperlink>
    </w:p>
    <w:p w:rsidR="001C3D89" w:rsidRPr="001C3D89" w:rsidRDefault="00963FF1" w:rsidP="006E7C0E">
      <w:pPr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  <w:r>
        <w:rPr>
          <w:rFonts w:ascii="Helv" w:hAnsi="Helv" w:cs="Helv"/>
          <w:b/>
          <w:color w:val="FF0000"/>
          <w:sz w:val="20"/>
          <w:szCs w:val="20"/>
          <w:lang w:val="es-ES"/>
        </w:rPr>
        <w:t xml:space="preserve">La carta </w:t>
      </w:r>
      <w:r w:rsidR="001C3D89" w:rsidRPr="001C3D89">
        <w:rPr>
          <w:rFonts w:ascii="Helv" w:hAnsi="Helv" w:cs="Helv"/>
          <w:b/>
          <w:color w:val="FF0000"/>
          <w:sz w:val="20"/>
          <w:szCs w:val="20"/>
          <w:lang w:val="es-ES"/>
        </w:rPr>
        <w:t>de motivo</w:t>
      </w:r>
      <w:r>
        <w:rPr>
          <w:rFonts w:ascii="Helv" w:hAnsi="Helv" w:cs="Helv"/>
          <w:b/>
          <w:color w:val="FF0000"/>
          <w:sz w:val="20"/>
          <w:szCs w:val="20"/>
          <w:lang w:val="es-ES"/>
        </w:rPr>
        <w:t>s</w:t>
      </w:r>
      <w:r w:rsidR="001C3D89" w:rsidRPr="001C3D89">
        <w:rPr>
          <w:rFonts w:ascii="Helv" w:hAnsi="Helv" w:cs="Helv"/>
          <w:b/>
          <w:color w:val="FF0000"/>
          <w:sz w:val="20"/>
          <w:szCs w:val="20"/>
          <w:lang w:val="es-ES"/>
        </w:rPr>
        <w:t xml:space="preserve"> y </w:t>
      </w:r>
      <w:r>
        <w:rPr>
          <w:rFonts w:ascii="Helv" w:hAnsi="Helv" w:cs="Helv"/>
          <w:b/>
          <w:color w:val="FF0000"/>
          <w:sz w:val="20"/>
          <w:szCs w:val="20"/>
          <w:lang w:val="es-ES"/>
        </w:rPr>
        <w:t>el</w:t>
      </w:r>
      <w:r w:rsidR="001C3D89" w:rsidRPr="001C3D89">
        <w:rPr>
          <w:rFonts w:ascii="Helv" w:hAnsi="Helv" w:cs="Helv"/>
          <w:b/>
          <w:color w:val="FF0000"/>
          <w:sz w:val="20"/>
          <w:szCs w:val="20"/>
          <w:lang w:val="es-ES"/>
        </w:rPr>
        <w:t xml:space="preserve"> CV tie</w:t>
      </w:r>
      <w:bookmarkStart w:id="0" w:name="_GoBack"/>
      <w:bookmarkEnd w:id="0"/>
      <w:r w:rsidR="001C3D89" w:rsidRPr="001C3D89">
        <w:rPr>
          <w:rFonts w:ascii="Helv" w:hAnsi="Helv" w:cs="Helv"/>
          <w:b/>
          <w:color w:val="FF0000"/>
          <w:sz w:val="20"/>
          <w:szCs w:val="20"/>
          <w:lang w:val="es-ES"/>
        </w:rPr>
        <w:t>ne</w:t>
      </w:r>
      <w:r>
        <w:rPr>
          <w:rFonts w:ascii="Helv" w:hAnsi="Helv" w:cs="Helv"/>
          <w:b/>
          <w:color w:val="FF0000"/>
          <w:sz w:val="20"/>
          <w:szCs w:val="20"/>
          <w:lang w:val="es-ES"/>
        </w:rPr>
        <w:t>n</w:t>
      </w:r>
      <w:r w:rsidR="001C3D89" w:rsidRPr="001C3D89">
        <w:rPr>
          <w:rFonts w:ascii="Helv" w:hAnsi="Helv" w:cs="Helv"/>
          <w:b/>
          <w:color w:val="FF0000"/>
          <w:sz w:val="20"/>
          <w:szCs w:val="20"/>
          <w:lang w:val="es-ES"/>
        </w:rPr>
        <w:t xml:space="preserve"> que contener nombre y apellido del candidato/a</w:t>
      </w:r>
    </w:p>
    <w:sectPr w:rsidR="001C3D89" w:rsidRPr="001C3D89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2F7AFF"/>
    <w:multiLevelType w:val="hybridMultilevel"/>
    <w:tmpl w:val="525062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5"/>
  </w:num>
  <w:num w:numId="4">
    <w:abstractNumId w:val="4"/>
  </w:num>
  <w:num w:numId="5">
    <w:abstractNumId w:val="0"/>
  </w:num>
  <w:num w:numId="6">
    <w:abstractNumId w:val="39"/>
  </w:num>
  <w:num w:numId="7">
    <w:abstractNumId w:val="9"/>
  </w:num>
  <w:num w:numId="8">
    <w:abstractNumId w:val="1"/>
  </w:num>
  <w:num w:numId="9">
    <w:abstractNumId w:val="7"/>
  </w:num>
  <w:num w:numId="10">
    <w:abstractNumId w:val="16"/>
  </w:num>
  <w:num w:numId="11">
    <w:abstractNumId w:val="17"/>
  </w:num>
  <w:num w:numId="12">
    <w:abstractNumId w:val="31"/>
  </w:num>
  <w:num w:numId="13">
    <w:abstractNumId w:val="22"/>
  </w:num>
  <w:num w:numId="14">
    <w:abstractNumId w:val="13"/>
  </w:num>
  <w:num w:numId="15">
    <w:abstractNumId w:val="25"/>
  </w:num>
  <w:num w:numId="16">
    <w:abstractNumId w:val="44"/>
  </w:num>
  <w:num w:numId="17">
    <w:abstractNumId w:val="18"/>
  </w:num>
  <w:num w:numId="18">
    <w:abstractNumId w:val="20"/>
  </w:num>
  <w:num w:numId="19">
    <w:abstractNumId w:val="3"/>
  </w:num>
  <w:num w:numId="20">
    <w:abstractNumId w:val="38"/>
  </w:num>
  <w:num w:numId="21">
    <w:abstractNumId w:val="27"/>
  </w:num>
  <w:num w:numId="22">
    <w:abstractNumId w:val="32"/>
  </w:num>
  <w:num w:numId="23">
    <w:abstractNumId w:val="2"/>
  </w:num>
  <w:num w:numId="24">
    <w:abstractNumId w:val="29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5"/>
  </w:num>
  <w:num w:numId="30">
    <w:abstractNumId w:val="6"/>
  </w:num>
  <w:num w:numId="31">
    <w:abstractNumId w:val="21"/>
  </w:num>
  <w:num w:numId="32">
    <w:abstractNumId w:val="23"/>
  </w:num>
  <w:num w:numId="33">
    <w:abstractNumId w:val="36"/>
  </w:num>
  <w:num w:numId="34">
    <w:abstractNumId w:val="30"/>
  </w:num>
  <w:num w:numId="35">
    <w:abstractNumId w:val="40"/>
  </w:num>
  <w:num w:numId="36">
    <w:abstractNumId w:val="24"/>
  </w:num>
  <w:num w:numId="37">
    <w:abstractNumId w:val="28"/>
  </w:num>
  <w:num w:numId="38">
    <w:abstractNumId w:val="19"/>
  </w:num>
  <w:num w:numId="39">
    <w:abstractNumId w:val="42"/>
  </w:num>
  <w:num w:numId="40">
    <w:abstractNumId w:val="12"/>
  </w:num>
  <w:num w:numId="41">
    <w:abstractNumId w:val="41"/>
  </w:num>
  <w:num w:numId="42">
    <w:abstractNumId w:val="14"/>
  </w:num>
  <w:num w:numId="43">
    <w:abstractNumId w:val="33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C49D8"/>
    <w:rsid w:val="00154541"/>
    <w:rsid w:val="00192B8D"/>
    <w:rsid w:val="001C37AE"/>
    <w:rsid w:val="001C3D89"/>
    <w:rsid w:val="001D7C7E"/>
    <w:rsid w:val="00236A52"/>
    <w:rsid w:val="00241D54"/>
    <w:rsid w:val="002B240A"/>
    <w:rsid w:val="002C5750"/>
    <w:rsid w:val="003403EE"/>
    <w:rsid w:val="003667B0"/>
    <w:rsid w:val="00484703"/>
    <w:rsid w:val="00497C31"/>
    <w:rsid w:val="00503074"/>
    <w:rsid w:val="00543464"/>
    <w:rsid w:val="005A3161"/>
    <w:rsid w:val="00612596"/>
    <w:rsid w:val="006552B0"/>
    <w:rsid w:val="00677C1C"/>
    <w:rsid w:val="00681B1C"/>
    <w:rsid w:val="006A31E4"/>
    <w:rsid w:val="006C23CB"/>
    <w:rsid w:val="006E7C0E"/>
    <w:rsid w:val="007622A9"/>
    <w:rsid w:val="007D592D"/>
    <w:rsid w:val="00807CBE"/>
    <w:rsid w:val="00847F24"/>
    <w:rsid w:val="008C4D7B"/>
    <w:rsid w:val="008F3970"/>
    <w:rsid w:val="00963FF1"/>
    <w:rsid w:val="009A1180"/>
    <w:rsid w:val="009A2708"/>
    <w:rsid w:val="00A0699D"/>
    <w:rsid w:val="00A30DB6"/>
    <w:rsid w:val="00A4688B"/>
    <w:rsid w:val="00AB4B12"/>
    <w:rsid w:val="00AC00EB"/>
    <w:rsid w:val="00B352A6"/>
    <w:rsid w:val="00B372CE"/>
    <w:rsid w:val="00B45D93"/>
    <w:rsid w:val="00B515F3"/>
    <w:rsid w:val="00B833F6"/>
    <w:rsid w:val="00B930CF"/>
    <w:rsid w:val="00B95CB6"/>
    <w:rsid w:val="00C57E17"/>
    <w:rsid w:val="00C65F6A"/>
    <w:rsid w:val="00C87EE3"/>
    <w:rsid w:val="00CA249F"/>
    <w:rsid w:val="00CD7E9E"/>
    <w:rsid w:val="00D31DEF"/>
    <w:rsid w:val="00D72990"/>
    <w:rsid w:val="00DC7408"/>
    <w:rsid w:val="00DD6D74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1C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iento1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Marta Urgeghe</cp:lastModifiedBy>
  <cp:revision>8</cp:revision>
  <cp:lastPrinted>2016-10-21T18:57:00Z</cp:lastPrinted>
  <dcterms:created xsi:type="dcterms:W3CDTF">2017-01-18T20:56:00Z</dcterms:created>
  <dcterms:modified xsi:type="dcterms:W3CDTF">2017-01-19T00:49:00Z</dcterms:modified>
</cp:coreProperties>
</file>