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1B" w:rsidRDefault="00996494" w:rsidP="00416BD9">
      <w:pPr>
        <w:pStyle w:val="Prrafodelista"/>
        <w:ind w:left="0"/>
        <w:jc w:val="center"/>
        <w:rPr>
          <w:b/>
          <w:sz w:val="24"/>
          <w:szCs w:val="24"/>
          <w:lang w:val="es-CO"/>
        </w:rPr>
      </w:pPr>
      <w:bookmarkStart w:id="0" w:name="_GoBack"/>
      <w:bookmarkEnd w:id="0"/>
      <w:r w:rsidRPr="00996494">
        <w:rPr>
          <w:b/>
          <w:sz w:val="24"/>
          <w:szCs w:val="24"/>
          <w:lang w:val="es-CO"/>
        </w:rPr>
        <w:t xml:space="preserve">FUNCIONES </w:t>
      </w:r>
      <w:r w:rsidR="00416BD9">
        <w:rPr>
          <w:b/>
          <w:sz w:val="24"/>
          <w:szCs w:val="24"/>
          <w:lang w:val="es-CO"/>
        </w:rPr>
        <w:t xml:space="preserve">DE LA </w:t>
      </w:r>
      <w:r w:rsidR="00F42DD0">
        <w:rPr>
          <w:b/>
          <w:sz w:val="24"/>
          <w:szCs w:val="24"/>
          <w:lang w:val="es-CO"/>
        </w:rPr>
        <w:t xml:space="preserve">PASANTÍA PARA APOYAR </w:t>
      </w:r>
      <w:r w:rsidR="00416BD9">
        <w:rPr>
          <w:b/>
          <w:sz w:val="24"/>
          <w:szCs w:val="24"/>
          <w:lang w:val="es-CO"/>
        </w:rPr>
        <w:t>A LA OFICIAL DE GÉNERO</w:t>
      </w:r>
    </w:p>
    <w:p w:rsidR="00996494" w:rsidRDefault="00996494" w:rsidP="00996494">
      <w:pPr>
        <w:pStyle w:val="Prrafodelista"/>
        <w:jc w:val="center"/>
        <w:rPr>
          <w:b/>
          <w:sz w:val="24"/>
          <w:szCs w:val="24"/>
          <w:lang w:val="es-CO"/>
        </w:rPr>
      </w:pPr>
    </w:p>
    <w:p w:rsidR="00416BD9" w:rsidRDefault="00416BD9" w:rsidP="00996494">
      <w:pPr>
        <w:pStyle w:val="Prrafodelista"/>
        <w:jc w:val="center"/>
        <w:rPr>
          <w:b/>
          <w:sz w:val="24"/>
          <w:szCs w:val="24"/>
          <w:lang w:val="es-CO"/>
        </w:rPr>
      </w:pPr>
    </w:p>
    <w:p w:rsidR="00F42DD0" w:rsidRDefault="00F42DD0" w:rsidP="00416BD9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Apoyar la </w:t>
      </w:r>
      <w:r w:rsidR="005A1B03">
        <w:rPr>
          <w:sz w:val="24"/>
          <w:szCs w:val="24"/>
          <w:lang w:val="es-CO"/>
        </w:rPr>
        <w:t>validación</w:t>
      </w:r>
      <w:r>
        <w:rPr>
          <w:sz w:val="24"/>
          <w:szCs w:val="24"/>
          <w:lang w:val="es-CO"/>
        </w:rPr>
        <w:t xml:space="preserve"> de la Estrategia de Género de UNICEF Colombia.</w:t>
      </w:r>
    </w:p>
    <w:p w:rsidR="00EE38E0" w:rsidRDefault="00EE38E0" w:rsidP="00416BD9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Realizar seguimiento al plan de acción para la inclusión de niñas y adolescentes en la agenda de los Objetivos de Desarrollo Sostenible.</w:t>
      </w:r>
    </w:p>
    <w:p w:rsidR="00F42DD0" w:rsidRDefault="00F42DD0" w:rsidP="00416BD9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Apoyar la aplicación de</w:t>
      </w:r>
      <w:r w:rsidR="00903215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l</w:t>
      </w:r>
      <w:r w:rsidR="00903215">
        <w:rPr>
          <w:sz w:val="24"/>
          <w:szCs w:val="24"/>
          <w:lang w:val="es-CO"/>
        </w:rPr>
        <w:t>a evaluación sobre la incorporación del enfoque de género en UNICEF (</w:t>
      </w:r>
      <w:r>
        <w:rPr>
          <w:sz w:val="24"/>
          <w:szCs w:val="24"/>
          <w:lang w:val="es-CO"/>
        </w:rPr>
        <w:t>SWAP</w:t>
      </w:r>
      <w:r w:rsidR="00903215">
        <w:rPr>
          <w:sz w:val="24"/>
          <w:szCs w:val="24"/>
          <w:lang w:val="es-CO"/>
        </w:rPr>
        <w:t>)</w:t>
      </w:r>
      <w:r w:rsidR="00416BD9">
        <w:rPr>
          <w:sz w:val="24"/>
          <w:szCs w:val="24"/>
          <w:lang w:val="es-CO"/>
        </w:rPr>
        <w:t xml:space="preserve"> </w:t>
      </w:r>
      <w:r w:rsidR="00903215">
        <w:rPr>
          <w:sz w:val="24"/>
          <w:szCs w:val="24"/>
          <w:lang w:val="es-CO"/>
        </w:rPr>
        <w:t>Colombia</w:t>
      </w:r>
      <w:r>
        <w:rPr>
          <w:sz w:val="24"/>
          <w:szCs w:val="24"/>
          <w:lang w:val="es-CO"/>
        </w:rPr>
        <w:t>.</w:t>
      </w:r>
    </w:p>
    <w:p w:rsidR="005F6160" w:rsidRDefault="005F6160" w:rsidP="00416BD9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Apoyar la producción de documentos </w:t>
      </w:r>
      <w:r w:rsidR="0032609E">
        <w:rPr>
          <w:sz w:val="24"/>
          <w:szCs w:val="24"/>
          <w:lang w:val="es-CO"/>
        </w:rPr>
        <w:t xml:space="preserve">técnicos y herramientas prácticas </w:t>
      </w:r>
      <w:r w:rsidR="00416BD9">
        <w:rPr>
          <w:sz w:val="24"/>
          <w:szCs w:val="24"/>
          <w:lang w:val="es-CO"/>
        </w:rPr>
        <w:t>para incorporar el enfoque de género en la respuesta programática de la Oficina.</w:t>
      </w:r>
    </w:p>
    <w:p w:rsidR="00996494" w:rsidRDefault="00EE38E0" w:rsidP="00416BD9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Compilar y</w:t>
      </w:r>
      <w:r w:rsidR="00B07B5A">
        <w:rPr>
          <w:sz w:val="24"/>
          <w:szCs w:val="24"/>
          <w:lang w:val="es-CO"/>
        </w:rPr>
        <w:t xml:space="preserve"> analizar</w:t>
      </w:r>
      <w:r w:rsidR="00996494">
        <w:rPr>
          <w:sz w:val="24"/>
          <w:szCs w:val="24"/>
          <w:lang w:val="es-CO"/>
        </w:rPr>
        <w:t xml:space="preserve"> </w:t>
      </w:r>
      <w:r w:rsidR="00996494" w:rsidRPr="00996494">
        <w:rPr>
          <w:sz w:val="24"/>
          <w:szCs w:val="24"/>
          <w:lang w:val="es-CO"/>
        </w:rPr>
        <w:t>información</w:t>
      </w:r>
      <w:r w:rsidR="00996494">
        <w:rPr>
          <w:sz w:val="24"/>
          <w:szCs w:val="24"/>
          <w:lang w:val="es-CO"/>
        </w:rPr>
        <w:t xml:space="preserve"> sobre </w:t>
      </w:r>
      <w:r w:rsidR="00416BD9">
        <w:rPr>
          <w:sz w:val="24"/>
          <w:szCs w:val="24"/>
          <w:lang w:val="es-CO"/>
        </w:rPr>
        <w:t>brechas de género en la niñez y adolescencia</w:t>
      </w:r>
      <w:r>
        <w:rPr>
          <w:sz w:val="24"/>
          <w:szCs w:val="24"/>
          <w:lang w:val="es-CO"/>
        </w:rPr>
        <w:t>, para la producción de reportes y documentos informativos</w:t>
      </w:r>
      <w:r w:rsidR="00416BD9">
        <w:rPr>
          <w:sz w:val="24"/>
          <w:szCs w:val="24"/>
          <w:lang w:val="es-CO"/>
        </w:rPr>
        <w:t>.</w:t>
      </w:r>
    </w:p>
    <w:p w:rsidR="00416BD9" w:rsidRDefault="00416BD9" w:rsidP="00416BD9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Apoyar </w:t>
      </w:r>
      <w:r w:rsidR="00EE38E0">
        <w:rPr>
          <w:sz w:val="24"/>
          <w:szCs w:val="24"/>
          <w:lang w:val="es-CO"/>
        </w:rPr>
        <w:t>la elaboración</w:t>
      </w:r>
      <w:r>
        <w:rPr>
          <w:sz w:val="24"/>
          <w:szCs w:val="24"/>
          <w:lang w:val="es-CO"/>
        </w:rPr>
        <w:t xml:space="preserve"> de metodologías para </w:t>
      </w:r>
      <w:r w:rsidR="00281633">
        <w:rPr>
          <w:sz w:val="24"/>
          <w:szCs w:val="24"/>
          <w:lang w:val="es-CO"/>
        </w:rPr>
        <w:t>la</w:t>
      </w:r>
      <w:r>
        <w:rPr>
          <w:sz w:val="24"/>
          <w:szCs w:val="24"/>
          <w:lang w:val="es-CO"/>
        </w:rPr>
        <w:t xml:space="preserve"> sensibilización y formación en género para el staff, el equipo de consultores/as y socios implementadores de UNI</w:t>
      </w:r>
      <w:r w:rsidR="00903215">
        <w:rPr>
          <w:sz w:val="24"/>
          <w:szCs w:val="24"/>
          <w:lang w:val="es-CO"/>
        </w:rPr>
        <w:t>C</w:t>
      </w:r>
      <w:r>
        <w:rPr>
          <w:sz w:val="24"/>
          <w:szCs w:val="24"/>
          <w:lang w:val="es-CO"/>
        </w:rPr>
        <w:t>EF Colombia.</w:t>
      </w:r>
    </w:p>
    <w:p w:rsidR="00996494" w:rsidRDefault="00996494" w:rsidP="00416BD9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Apoyar la elaboración de informes</w:t>
      </w:r>
      <w:r w:rsidR="00F16B14">
        <w:rPr>
          <w:sz w:val="24"/>
          <w:szCs w:val="24"/>
          <w:lang w:val="es-CO"/>
        </w:rPr>
        <w:t xml:space="preserve"> </w:t>
      </w:r>
      <w:r w:rsidR="00EE38E0">
        <w:rPr>
          <w:sz w:val="24"/>
          <w:szCs w:val="24"/>
          <w:lang w:val="es-CO"/>
        </w:rPr>
        <w:t>del área de</w:t>
      </w:r>
      <w:r w:rsidR="00416BD9">
        <w:rPr>
          <w:sz w:val="24"/>
          <w:szCs w:val="24"/>
          <w:lang w:val="es-CO"/>
        </w:rPr>
        <w:t xml:space="preserve"> género.</w:t>
      </w:r>
    </w:p>
    <w:p w:rsidR="00B07B5A" w:rsidRPr="00996494" w:rsidRDefault="00EE38E0" w:rsidP="00416BD9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Revisar de documentos conceptuales,</w:t>
      </w:r>
      <w:r w:rsidR="00B07B5A">
        <w:rPr>
          <w:sz w:val="24"/>
          <w:szCs w:val="24"/>
          <w:lang w:val="es-CO"/>
        </w:rPr>
        <w:t xml:space="preserve"> metodológicos</w:t>
      </w:r>
      <w:r>
        <w:rPr>
          <w:sz w:val="24"/>
          <w:szCs w:val="24"/>
          <w:lang w:val="es-CO"/>
        </w:rPr>
        <w:t xml:space="preserve"> y programáticos</w:t>
      </w:r>
      <w:r w:rsidR="00B07B5A">
        <w:rPr>
          <w:sz w:val="24"/>
          <w:szCs w:val="24"/>
          <w:lang w:val="es-CO"/>
        </w:rPr>
        <w:t xml:space="preserve"> que aporten al alcance de los resultados </w:t>
      </w:r>
      <w:r w:rsidR="00416BD9">
        <w:rPr>
          <w:sz w:val="24"/>
          <w:szCs w:val="24"/>
          <w:lang w:val="es-CO"/>
        </w:rPr>
        <w:t>respecto a la integración del enfoque de género en el</w:t>
      </w:r>
      <w:r w:rsidR="00F16B14">
        <w:rPr>
          <w:sz w:val="24"/>
          <w:szCs w:val="24"/>
          <w:lang w:val="es-CO"/>
        </w:rPr>
        <w:t xml:space="preserve"> Progr</w:t>
      </w:r>
      <w:r w:rsidR="00416BD9">
        <w:rPr>
          <w:sz w:val="24"/>
          <w:szCs w:val="24"/>
          <w:lang w:val="es-CO"/>
        </w:rPr>
        <w:t xml:space="preserve">ama de Cooperación de País </w:t>
      </w:r>
      <w:r w:rsidR="005E0AC1">
        <w:rPr>
          <w:sz w:val="24"/>
          <w:szCs w:val="24"/>
          <w:lang w:val="es-CO"/>
        </w:rPr>
        <w:t>2015-2019</w:t>
      </w:r>
      <w:r w:rsidR="00416BD9">
        <w:rPr>
          <w:sz w:val="24"/>
          <w:szCs w:val="24"/>
          <w:lang w:val="es-CO"/>
        </w:rPr>
        <w:t>.</w:t>
      </w:r>
    </w:p>
    <w:sectPr w:rsidR="00B07B5A" w:rsidRPr="0099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2E8"/>
    <w:multiLevelType w:val="hybridMultilevel"/>
    <w:tmpl w:val="9BD0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229B4"/>
    <w:multiLevelType w:val="hybridMultilevel"/>
    <w:tmpl w:val="1D408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BF57A8"/>
    <w:multiLevelType w:val="hybridMultilevel"/>
    <w:tmpl w:val="428EB4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94"/>
    <w:rsid w:val="00281633"/>
    <w:rsid w:val="0032609E"/>
    <w:rsid w:val="00404902"/>
    <w:rsid w:val="00416BD9"/>
    <w:rsid w:val="005A1B03"/>
    <w:rsid w:val="005E0AC1"/>
    <w:rsid w:val="005F6160"/>
    <w:rsid w:val="00903215"/>
    <w:rsid w:val="00996494"/>
    <w:rsid w:val="00B07B5A"/>
    <w:rsid w:val="00C0311B"/>
    <w:rsid w:val="00EE38E0"/>
    <w:rsid w:val="00F16B14"/>
    <w:rsid w:val="00F42DD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4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B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4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Camacho</dc:creator>
  <cp:lastModifiedBy>Usuario</cp:lastModifiedBy>
  <cp:revision>2</cp:revision>
  <cp:lastPrinted>2016-05-11T16:00:00Z</cp:lastPrinted>
  <dcterms:created xsi:type="dcterms:W3CDTF">2016-11-22T15:54:00Z</dcterms:created>
  <dcterms:modified xsi:type="dcterms:W3CDTF">2016-11-22T15:54:00Z</dcterms:modified>
</cp:coreProperties>
</file>